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5" w:firstLineChars="300"/>
        <w:rPr>
          <w:rFonts w:hint="eastAsia" w:asciiTheme="minorEastAsia" w:hAnsiTheme="minorEastAsia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vertAlign w:val="baseline"/>
          <w:lang w:val="en-US" w:eastAsia="zh-CN"/>
        </w:rPr>
        <w:t>多功能医用诊疗床技术参数</w:t>
      </w:r>
    </w:p>
    <w:p>
      <w:pPr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1)</w:t>
      </w:r>
      <w:r>
        <w:rPr>
          <w:rFonts w:hint="eastAsia" w:asciiTheme="minorEastAsia" w:hAnsiTheme="minorEastAsia"/>
          <w:sz w:val="28"/>
          <w:szCs w:val="28"/>
        </w:rPr>
        <w:t xml:space="preserve"> 外形尺寸：2050mm×660mm×540mm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2) 床面高度调节范围/mm：535mm～795mm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3) 头板翻转角度：-20°～40°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4) 腿板翻转角度：0°～40°（向上）/0°～30°（向外）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5) 床板总尺寸：2050mm×620mm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6) 头板尺寸：670mm×620mm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7) 座板尺寸：540mm×620mm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8) 腿板尺寸：770mm×300mm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9) 床板安全工作载荷/N：1700N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10) 升降床架的安全工作载荷/N：2200N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11) 床的质量：110kg</w:t>
      </w:r>
    </w:p>
    <w:p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12）电源：AC220 V±22 V、50 Hz±1 Hz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,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输入功率：200VA</w:t>
      </w:r>
    </w:p>
    <w:p>
      <w:pPr>
        <w:ind w:left="560" w:hanging="560" w:hanging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13）</w:t>
      </w:r>
      <w:r>
        <w:rPr>
          <w:rFonts w:hint="eastAsia" w:asciiTheme="minorEastAsia" w:hAnsiTheme="minorEastAsia"/>
          <w:sz w:val="28"/>
          <w:szCs w:val="28"/>
        </w:rPr>
        <w:t>可根据按摩师的按摩需要改变被按摩者的体位，用于按摩师对客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人或者康复者进行按摩。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B6904"/>
    <w:rsid w:val="330B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2019-05-14T00:55:00Z</dcterms:created>
  <dc:creator>王霖</dc:creator>
  <cp:lastModifiedBy>王霖</cp:lastModifiedBy>
  <dcterms:modified xsi:type="dcterms:W3CDTF">2019-05-14T02:00:58Z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