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63" w:firstLineChars="150"/>
        <w:jc w:val="left"/>
        <w:rPr>
          <w:rFonts w:asciiTheme="minorEastAsia" w:hAnsi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44"/>
          <w:szCs w:val="44"/>
          <w:vertAlign w:val="baseline"/>
          <w:lang w:val="en-US" w:eastAsia="zh-CN"/>
        </w:rPr>
        <w:t>中频脉冲电治疗仪</w:t>
      </w:r>
      <w:r>
        <w:rPr>
          <w:rFonts w:hint="eastAsia" w:asciiTheme="minorEastAsia" w:hAnsiTheme="min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技术参数：</w:t>
      </w:r>
    </w:p>
    <w:p>
      <w:pPr>
        <w:widowControl/>
        <w:ind w:firstLine="280" w:firstLineChars="100"/>
        <w:jc w:val="left"/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1、中频频率范围：2-6KHz。</w:t>
      </w: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2、中频调制频率范围：0-199Hz。</w:t>
      </w: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3、中频调制波形：正弦波、方波。</w:t>
      </w: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4、调制方式：连续、间歇。</w:t>
      </w: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5、中频调幅度：0、25%、50%、75%、100%、间歇调制，允差±5%。</w:t>
      </w:r>
    </w:p>
    <w:p>
      <w:pPr>
        <w:widowControl/>
        <w:ind w:left="490" w:leftChars="100" w:hanging="280" w:hanging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6、中频输出电流：最大输出电流有效值不大于50mA，分0～99级可调,无量纲数。</w:t>
      </w: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7、中频输出电流稳定度±5％（不同负载下的电流变化率不大于±10%）。</w:t>
      </w: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8、四路中频加透热输出，每路可单独使用输出，也可形成两组平面干扰，即1、2两通道形成一组干扰；3、4两通道形成一组干扰。</w:t>
      </w: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9、6档可调，最高温度40±3℃。</w:t>
      </w:r>
    </w:p>
    <w:p>
      <w:pPr>
        <w:widowControl/>
        <w:ind w:left="799" w:leftChars="114" w:hanging="560" w:hangingChars="2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Theme="minorEastAsia" w:hAnsiTheme="minorEastAsia"/>
          <w:sz w:val="28"/>
          <w:szCs w:val="28"/>
        </w:rPr>
        <w:t>治疗定时：</w:t>
      </w:r>
      <w:r>
        <w:rPr>
          <w:rFonts w:hint="eastAsia" w:asciiTheme="minorEastAsia" w:hAnsiTheme="minorEastAsia"/>
          <w:color w:val="auto"/>
          <w:sz w:val="28"/>
          <w:szCs w:val="28"/>
        </w:rPr>
        <w:t>1～99分钟</w:t>
      </w:r>
      <w:r>
        <w:rPr>
          <w:rFonts w:hint="eastAsia" w:asciiTheme="minorEastAsia" w:hAnsiTheme="minorEastAsia"/>
          <w:sz w:val="28"/>
          <w:szCs w:val="28"/>
          <w:lang w:eastAsia="zh-CN"/>
        </w:rPr>
        <w:t>连续可调</w:t>
      </w:r>
      <w:r>
        <w:rPr>
          <w:rFonts w:hint="eastAsia" w:asciiTheme="minorEastAsia" w:hAnsiTheme="minorEastAsia"/>
          <w:sz w:val="28"/>
          <w:szCs w:val="28"/>
        </w:rPr>
        <w:t>，步长为1分钟 。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治疗时间到有蜂鸣器报警提示，并停止输出。</w:t>
      </w:r>
    </w:p>
    <w:p>
      <w:pPr>
        <w:widowControl/>
        <w:ind w:firstLine="280" w:firstLineChars="100"/>
        <w:jc w:val="lef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11、分多步、干扰、音频和脉冲4种模式，共计88个处方。</w:t>
      </w:r>
    </w:p>
    <w:p>
      <w:pPr>
        <w:widowControl/>
        <w:ind w:firstLine="280" w:firstLineChars="100"/>
        <w:jc w:val="left"/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12、彩色触摸屏操控，四通道独立控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304D6"/>
    <w:rsid w:val="3A03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2019-05-13T03:10:00Z</dcterms:created>
  <dc:creator>王霖</dc:creator>
  <cp:lastModifiedBy>王霖</cp:lastModifiedBy>
  <dcterms:modified xsi:type="dcterms:W3CDTF">2019-05-13T03:27:47Z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