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center"/>
        <w:textAlignment w:val="auto"/>
        <w:outlineLvl w:val="9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除颤器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参考</w:t>
      </w:r>
      <w:r>
        <w:rPr>
          <w:rFonts w:hint="eastAsia" w:ascii="宋体" w:hAnsi="宋体"/>
          <w:b/>
          <w:bCs/>
          <w:sz w:val="44"/>
          <w:szCs w:val="44"/>
        </w:rPr>
        <w:t>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outlineLvl w:val="9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  <w:lang w:eastAsia="zh-CN"/>
        </w:rPr>
        <w:t>一、一般要求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hAnsi="宋体"/>
        </w:rPr>
        <w:t>1、</w:t>
      </w:r>
      <w:r>
        <w:rPr>
          <w:rFonts w:hint="eastAsia"/>
          <w:lang w:val="en-US" w:eastAsia="zh-CN"/>
        </w:rPr>
        <w:t>工作条件：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交流电源100V-240V，50Hz/60Hz，内置可充锂电池；工作温度摄氏0-45°，储存温度20-70°。环境湿度0-95%，可适应年龄大于1岁的病人。</w:t>
      </w:r>
    </w:p>
    <w:p>
      <w:pPr>
        <w:keepNext w:val="0"/>
        <w:keepLines w:val="0"/>
        <w:pageBreakBefore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0" w:firstLineChars="0"/>
        <w:textAlignment w:val="auto"/>
        <w:outlineLvl w:val="9"/>
        <w:rPr>
          <w:rFonts w:hAnsi="宋体"/>
        </w:rPr>
      </w:pPr>
      <w:r>
        <w:rPr>
          <w:rFonts w:hint="eastAsia" w:hAnsi="宋体"/>
        </w:rPr>
        <w:t>2、提供2015年以后生产机器</w:t>
      </w:r>
    </w:p>
    <w:p>
      <w:pPr>
        <w:pStyle w:val="6"/>
        <w:keepNext w:val="0"/>
        <w:keepLines w:val="0"/>
        <w:pageBreakBefore w:val="0"/>
        <w:tabs>
          <w:tab w:val="left" w:pos="4820"/>
          <w:tab w:val="right" w:pos="5954"/>
          <w:tab w:val="left" w:pos="6663"/>
          <w:tab w:val="right" w:pos="7371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宋体"/>
          <w:sz w:val="21"/>
          <w:lang w:val="en-US" w:eastAsia="zh-CN"/>
        </w:rPr>
      </w:pPr>
      <w:r>
        <w:rPr>
          <w:rFonts w:hint="eastAsia" w:ascii="Times New Roman" w:hAnsi="宋体"/>
          <w:sz w:val="21"/>
          <w:lang w:val="en-US" w:eastAsia="zh-CN"/>
        </w:rPr>
        <w:t>3、中文语音操作指导</w:t>
      </w:r>
    </w:p>
    <w:p>
      <w:pPr>
        <w:keepNext w:val="0"/>
        <w:keepLines w:val="0"/>
        <w:pageBreakBefore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Ansi="宋体"/>
        </w:rPr>
      </w:pPr>
      <w:r>
        <w:rPr>
          <w:rFonts w:hint="eastAsia" w:hAnsi="宋体"/>
        </w:rPr>
        <w:t>4、符合AHA2010年指南和ERC 2010年指南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  <w:lang w:eastAsia="zh-CN"/>
        </w:rPr>
        <w:t>二、技术要求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outlineLvl w:val="9"/>
        <w:rPr>
          <w:rFonts w:hint="eastAsia" w:ascii="Times New Roman" w:hAnsi="宋体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除常规除颤功能外可选起搏功能、无创血压监护、血氧饱和度监护、呼气末二氧化碳监护等。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1、除颤</w:t>
      </w:r>
      <w:bookmarkStart w:id="2" w:name="_GoBack"/>
      <w:bookmarkEnd w:id="2"/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8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</w:t>
      </w:r>
      <w:r>
        <w:rPr>
          <w:rFonts w:hint="eastAsia" w:ascii="宋体" w:hAnsi="宋体"/>
          <w:szCs w:val="21"/>
          <w:lang w:val="en-US" w:eastAsia="zh-CN"/>
        </w:rPr>
        <w:t>STAR双向波技术，使能量传输最优化、</w:t>
      </w:r>
    </w:p>
    <w:p>
      <w:pPr>
        <w:pStyle w:val="7"/>
        <w:keepNext w:val="0"/>
        <w:keepLines w:val="0"/>
        <w:pageBreakBefore w:val="0"/>
        <w:widowControl/>
        <w:tabs>
          <w:tab w:val="left" w:pos="2880"/>
          <w:tab w:val="left" w:pos="2940"/>
          <w:tab w:val="clear" w:pos="2835"/>
          <w:tab w:val="clear" w:pos="3119"/>
          <w:tab w:val="clear" w:pos="3402"/>
          <w:tab w:val="clear" w:pos="3686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380" w:leftChars="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1.2脉冲形式：双相波，电流控制除颤（</w:t>
      </w:r>
      <w:r>
        <w:rPr>
          <w:rFonts w:ascii="宋体" w:hAnsi="宋体"/>
          <w:b w:val="0"/>
          <w:bCs/>
          <w:sz w:val="21"/>
          <w:szCs w:val="21"/>
          <w:lang w:eastAsia="zh-CN"/>
        </w:rPr>
        <w:t>CCD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tabs>
          <w:tab w:val="left" w:pos="2880"/>
          <w:tab w:val="left" w:pos="2940"/>
          <w:tab w:val="clear" w:pos="2835"/>
          <w:tab w:val="clear" w:pos="3119"/>
          <w:tab w:val="clear" w:pos="3402"/>
          <w:tab w:val="clear" w:pos="3686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380" w:leftChars="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1.3 能量：体外</w:t>
      </w:r>
      <w:r>
        <w:rPr>
          <w:rFonts w:hint="eastAsia" w:ascii="宋体" w:hAnsi="宋体" w:eastAsia="宋体" w:cs="Times New Roman"/>
          <w:b w:val="0"/>
          <w:kern w:val="0"/>
          <w:sz w:val="21"/>
          <w:szCs w:val="21"/>
          <w:lang w:val="de-DE" w:eastAsia="zh-CN" w:bidi="ar-SA"/>
        </w:rPr>
        <w:t>除颤</w:t>
      </w:r>
      <w:r>
        <w:rPr>
          <w:rFonts w:hint="eastAsia" w:ascii="宋体" w:hAnsi="宋体" w:cs="Times New Roman"/>
          <w:b w:val="0"/>
          <w:kern w:val="0"/>
          <w:sz w:val="21"/>
          <w:szCs w:val="21"/>
          <w:lang w:val="en-US" w:eastAsia="zh-CN" w:bidi="ar-SA"/>
        </w:rPr>
        <w:t>2-360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J,共15个级别；体内</w:t>
      </w:r>
      <w:r>
        <w:rPr>
          <w:rFonts w:hint="eastAsia" w:ascii="宋体" w:hAnsi="宋体" w:eastAsia="宋体" w:cs="Times New Roman"/>
          <w:b w:val="0"/>
          <w:kern w:val="0"/>
          <w:sz w:val="21"/>
          <w:szCs w:val="21"/>
          <w:lang w:val="de-DE" w:eastAsia="zh-CN" w:bidi="ar-SA"/>
        </w:rPr>
        <w:t>除颤</w:t>
      </w:r>
      <w:r>
        <w:rPr>
          <w:rFonts w:hint="eastAsia" w:ascii="宋体" w:hAnsi="宋体" w:cs="Times New Roman"/>
          <w:b w:val="0"/>
          <w:kern w:val="0"/>
          <w:sz w:val="21"/>
          <w:szCs w:val="21"/>
          <w:lang w:val="en-US" w:eastAsia="zh-CN" w:bidi="ar-SA"/>
        </w:rPr>
        <w:t>1-50J，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共15个级别</w:t>
      </w:r>
    </w:p>
    <w:p>
      <w:pPr>
        <w:pStyle w:val="6"/>
        <w:keepNext w:val="0"/>
        <w:keepLines w:val="0"/>
        <w:pageBreakBefore w:val="0"/>
        <w:widowControl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8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1.4 脉冲长度：正相</w:t>
      </w:r>
      <w:r>
        <w:rPr>
          <w:rFonts w:ascii="宋体" w:hAnsi="宋体"/>
          <w:sz w:val="21"/>
          <w:szCs w:val="21"/>
          <w:lang w:eastAsia="zh-CN"/>
        </w:rPr>
        <w:t>11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ascii="宋体" w:hAnsi="宋体"/>
          <w:sz w:val="21"/>
          <w:szCs w:val="21"/>
          <w:lang w:eastAsia="zh-CN"/>
        </w:rPr>
        <w:t>25</w:t>
      </w:r>
      <w:r>
        <w:rPr>
          <w:rFonts w:hint="eastAsia" w:ascii="宋体" w:hAnsi="宋体"/>
          <w:sz w:val="21"/>
          <w:szCs w:val="21"/>
          <w:lang w:eastAsia="zh-CN"/>
        </w:rPr>
        <w:t>毫秒，负相</w:t>
      </w:r>
      <w:r>
        <w:rPr>
          <w:rFonts w:ascii="宋体" w:hAnsi="宋体"/>
          <w:sz w:val="21"/>
          <w:szCs w:val="21"/>
          <w:lang w:eastAsia="zh-CN"/>
        </w:rPr>
        <w:t>3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ascii="宋体" w:hAnsi="宋体"/>
          <w:sz w:val="21"/>
          <w:szCs w:val="21"/>
          <w:lang w:eastAsia="zh-CN"/>
        </w:rPr>
        <w:t>75</w:t>
      </w:r>
      <w:r>
        <w:rPr>
          <w:rFonts w:hint="eastAsia" w:ascii="宋体" w:hAnsi="宋体"/>
          <w:sz w:val="21"/>
          <w:szCs w:val="21"/>
          <w:lang w:eastAsia="zh-CN"/>
        </w:rPr>
        <w:t>毫秒</w:t>
      </w:r>
    </w:p>
    <w:p>
      <w:pPr>
        <w:pStyle w:val="6"/>
        <w:keepNext w:val="0"/>
        <w:keepLines w:val="0"/>
        <w:pageBreakBefore w:val="0"/>
        <w:widowControl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8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1.5充电时间：从心电分析开始到360焦耳充电完成所需最大时间小于25秒，如未实施点击，</w:t>
      </w:r>
      <w:r>
        <w:rPr>
          <w:rFonts w:hint="eastAsia" w:ascii="宋体" w:hAnsi="宋体"/>
          <w:sz w:val="21"/>
          <w:szCs w:val="21"/>
          <w:lang w:val="en-US" w:eastAsia="zh-CN"/>
        </w:rPr>
        <w:t>30s后能量自动释放。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8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1.6 </w:t>
      </w:r>
      <w:r>
        <w:rPr>
          <w:rFonts w:hint="eastAsia" w:ascii="宋体" w:hAnsi="宋体"/>
          <w:szCs w:val="21"/>
        </w:rPr>
        <w:t>运行模式：异步，体外自动除颤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2、心电图</w:t>
      </w:r>
    </w:p>
    <w:p>
      <w:pPr>
        <w:pStyle w:val="7"/>
        <w:keepNext w:val="0"/>
        <w:keepLines w:val="0"/>
        <w:pageBreakBefore w:val="0"/>
        <w:tabs>
          <w:tab w:val="left" w:pos="2880"/>
          <w:tab w:val="left" w:pos="2940"/>
          <w:tab w:val="clear" w:pos="2835"/>
          <w:tab w:val="clear" w:pos="3119"/>
          <w:tab w:val="clear" w:pos="3402"/>
          <w:tab w:val="clear" w:pos="3686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2.1 导联：标准</w:t>
      </w:r>
      <w:r>
        <w:rPr>
          <w:rFonts w:ascii="宋体" w:hAnsi="宋体"/>
          <w:b w:val="0"/>
          <w:bCs/>
          <w:sz w:val="21"/>
          <w:szCs w:val="21"/>
          <w:lang w:val="en-US" w:eastAsia="zh-CN"/>
        </w:rPr>
        <w:t>II</w:t>
      </w:r>
    </w:p>
    <w:p>
      <w:pPr>
        <w:pStyle w:val="6"/>
        <w:keepNext w:val="0"/>
        <w:keepLines w:val="0"/>
        <w:pageBreakBefore w:val="0"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2.4 输入电阻：</w:t>
      </w:r>
      <w:r>
        <w:rPr>
          <w:rFonts w:ascii="宋体" w:hAnsi="宋体"/>
          <w:sz w:val="21"/>
          <w:szCs w:val="21"/>
          <w:lang w:eastAsia="zh-CN"/>
        </w:rPr>
        <w:t xml:space="preserve"> &gt;</w:t>
      </w:r>
      <w:r>
        <w:rPr>
          <w:rFonts w:hint="eastAsia" w:ascii="宋体" w:hAnsi="宋体"/>
          <w:sz w:val="21"/>
          <w:szCs w:val="21"/>
          <w:lang w:eastAsia="zh-CN"/>
        </w:rPr>
        <w:t>4</w:t>
      </w:r>
      <w:r>
        <w:rPr>
          <w:rFonts w:ascii="宋体" w:hAnsi="宋体"/>
          <w:sz w:val="21"/>
          <w:szCs w:val="21"/>
          <w:lang w:eastAsia="zh-CN"/>
        </w:rPr>
        <w:t>M</w:t>
      </w:r>
      <w:r>
        <w:rPr>
          <w:rFonts w:ascii="宋体" w:hAnsi="宋体"/>
          <w:sz w:val="21"/>
          <w:szCs w:val="21"/>
        </w:rPr>
        <w:t>Ω</w:t>
      </w:r>
      <w:r>
        <w:rPr>
          <w:rFonts w:ascii="宋体" w:hAnsi="宋体"/>
          <w:sz w:val="21"/>
          <w:szCs w:val="21"/>
          <w:lang w:eastAsia="zh-CN"/>
        </w:rPr>
        <w:t>@10Hz</w:t>
      </w:r>
    </w:p>
    <w:p>
      <w:pPr>
        <w:pStyle w:val="6"/>
        <w:keepNext w:val="0"/>
        <w:keepLines w:val="0"/>
        <w:pageBreakBefore w:val="0"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2.5 共模抑制比：</w:t>
      </w:r>
      <w:r>
        <w:rPr>
          <w:rFonts w:ascii="宋体" w:hAnsi="宋体"/>
          <w:sz w:val="21"/>
          <w:szCs w:val="21"/>
          <w:lang w:eastAsia="zh-CN"/>
        </w:rPr>
        <w:t xml:space="preserve"> &gt;85dB</w:t>
      </w:r>
    </w:p>
    <w:p>
      <w:pPr>
        <w:pStyle w:val="6"/>
        <w:keepNext w:val="0"/>
        <w:keepLines w:val="0"/>
        <w:pageBreakBefore w:val="0"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2.6 噪声：小于30微伏</w:t>
      </w:r>
    </w:p>
    <w:p>
      <w:pPr>
        <w:pStyle w:val="6"/>
        <w:keepNext w:val="0"/>
        <w:keepLines w:val="0"/>
        <w:pageBreakBefore w:val="0"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2.7 时间常数≥0.6秒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阻抗检测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3.1通过连续检测病人胸部阻抗实现对病人安全有效的治疗。</w:t>
      </w:r>
    </w:p>
    <w:p>
      <w:pPr>
        <w:pStyle w:val="7"/>
        <w:keepNext w:val="0"/>
        <w:keepLines w:val="0"/>
        <w:pageBreakBefore w:val="0"/>
        <w:tabs>
          <w:tab w:val="left" w:pos="3075"/>
          <w:tab w:val="clear" w:pos="2835"/>
          <w:tab w:val="clear" w:pos="3119"/>
          <w:tab w:val="clear" w:pos="3402"/>
          <w:tab w:val="clear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4、分析时间：</w:t>
      </w:r>
    </w:p>
    <w:p>
      <w:pPr>
        <w:pStyle w:val="6"/>
        <w:keepNext w:val="0"/>
        <w:keepLines w:val="0"/>
        <w:pageBreakBefore w:val="0"/>
        <w:tabs>
          <w:tab w:val="right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4.1  自动分析识别VF(室颤)和/或VT（室速）时间小于7秒</w:t>
      </w:r>
    </w:p>
    <w:p>
      <w:pPr>
        <w:pStyle w:val="7"/>
        <w:keepNext w:val="0"/>
        <w:keepLines w:val="0"/>
        <w:pageBreakBefore w:val="0"/>
        <w:tabs>
          <w:tab w:val="left" w:pos="3075"/>
          <w:tab w:val="clear" w:pos="2835"/>
          <w:tab w:val="clear" w:pos="3119"/>
          <w:tab w:val="clear" w:pos="3402"/>
          <w:tab w:val="clear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5、</w:t>
      </w:r>
      <w:r>
        <w:rPr>
          <w:rFonts w:hint="eastAsia" w:ascii="宋体" w:hAnsi="宋体"/>
          <w:sz w:val="21"/>
          <w:szCs w:val="21"/>
          <w:lang w:eastAsia="zh-CN"/>
        </w:rPr>
        <w:t>能量供应</w:t>
      </w:r>
    </w:p>
    <w:p>
      <w:pPr>
        <w:pStyle w:val="7"/>
        <w:keepNext w:val="0"/>
        <w:keepLines w:val="0"/>
        <w:pageBreakBefore w:val="0"/>
        <w:tabs>
          <w:tab w:val="left" w:pos="3075"/>
          <w:tab w:val="left" w:pos="3210"/>
          <w:tab w:val="clear" w:pos="2835"/>
          <w:tab w:val="clear" w:pos="3119"/>
          <w:tab w:val="clear" w:pos="3402"/>
          <w:tab w:val="clear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5.1 一次性锂电池</w:t>
      </w:r>
      <w:r>
        <w:rPr>
          <w:rFonts w:ascii="宋体" w:hAnsi="宋体"/>
          <w:b w:val="0"/>
          <w:bCs/>
          <w:sz w:val="21"/>
          <w:szCs w:val="21"/>
          <w:lang w:eastAsia="zh-CN"/>
        </w:rPr>
        <w:t xml:space="preserve"> </w:t>
      </w:r>
    </w:p>
    <w:p>
      <w:pPr>
        <w:pStyle w:val="7"/>
        <w:keepNext w:val="0"/>
        <w:keepLines w:val="0"/>
        <w:pageBreakBefore w:val="0"/>
        <w:tabs>
          <w:tab w:val="left" w:pos="3075"/>
          <w:tab w:val="left" w:pos="3210"/>
          <w:tab w:val="clear" w:pos="2835"/>
          <w:tab w:val="clear" w:pos="3119"/>
          <w:tab w:val="clear" w:pos="3402"/>
          <w:tab w:val="clear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5.2  360焦耳放电次数≥95次，持续监护&gt;9小时</w:t>
      </w:r>
    </w:p>
    <w:p>
      <w:pPr>
        <w:pStyle w:val="7"/>
        <w:keepNext w:val="0"/>
        <w:keepLines w:val="0"/>
        <w:pageBreakBefore w:val="0"/>
        <w:tabs>
          <w:tab w:val="left" w:pos="3075"/>
          <w:tab w:val="clear" w:pos="2835"/>
          <w:tab w:val="clear" w:pos="3119"/>
          <w:tab w:val="clear" w:pos="3402"/>
          <w:tab w:val="clear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6、数据存储</w:t>
      </w:r>
    </w:p>
    <w:p>
      <w:pPr>
        <w:pStyle w:val="7"/>
        <w:keepNext w:val="0"/>
        <w:keepLines w:val="0"/>
        <w:pageBreakBefore w:val="0"/>
        <w:tabs>
          <w:tab w:val="left" w:pos="2880"/>
          <w:tab w:val="left" w:pos="2940"/>
          <w:tab w:val="clear" w:pos="2835"/>
          <w:tab w:val="clear" w:pos="3119"/>
          <w:tab w:val="clear" w:pos="3402"/>
          <w:tab w:val="clear" w:pos="3686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6.1存储器类型：至少190小时心电图存储，除数据储存功能以外，选配数据卡</w:t>
      </w:r>
    </w:p>
    <w:p>
      <w:pPr>
        <w:pStyle w:val="7"/>
        <w:keepNext w:val="0"/>
        <w:keepLines w:val="0"/>
        <w:pageBreakBefore w:val="0"/>
        <w:tabs>
          <w:tab w:val="left" w:pos="3075"/>
          <w:tab w:val="clear" w:pos="2835"/>
          <w:tab w:val="clear" w:pos="3119"/>
          <w:tab w:val="clear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6.2 带录音至少20小时 。</w:t>
      </w:r>
    </w:p>
    <w:p>
      <w:pPr>
        <w:pStyle w:val="7"/>
        <w:keepNext w:val="0"/>
        <w:keepLines w:val="0"/>
        <w:pageBreakBefore w:val="0"/>
        <w:tabs>
          <w:tab w:val="left" w:pos="3075"/>
          <w:tab w:val="clear" w:pos="2835"/>
          <w:tab w:val="clear" w:pos="3119"/>
          <w:tab w:val="clear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38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sz w:val="21"/>
          <w:szCs w:val="21"/>
          <w:lang w:eastAsia="zh-CN"/>
        </w:rPr>
      </w:pPr>
      <w:bookmarkStart w:id="0" w:name="OLE_LINK9"/>
      <w:bookmarkStart w:id="1" w:name="OLE_LINK10"/>
      <w:r>
        <w:rPr>
          <w:rFonts w:hint="eastAsia" w:ascii="宋体" w:hAnsi="宋体"/>
          <w:b w:val="0"/>
          <w:bCs/>
          <w:sz w:val="21"/>
          <w:szCs w:val="21"/>
          <w:lang w:eastAsia="zh-CN"/>
        </w:rPr>
        <w:t xml:space="preserve">6.3 </w:t>
      </w:r>
      <w:r>
        <w:rPr>
          <w:rFonts w:hint="eastAsia" w:ascii="宋体" w:hAnsi="宋体"/>
          <w:b w:val="0"/>
          <w:sz w:val="21"/>
          <w:szCs w:val="21"/>
          <w:lang w:eastAsia="zh-CN"/>
        </w:rPr>
        <w:t>数据管理软件： 进行心电图、事件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浏览</w:t>
      </w:r>
      <w:r>
        <w:rPr>
          <w:rFonts w:hint="eastAsia" w:ascii="宋体" w:hAnsi="宋体"/>
          <w:b w:val="0"/>
          <w:sz w:val="21"/>
          <w:szCs w:val="21"/>
          <w:lang w:eastAsia="zh-CN"/>
        </w:rPr>
        <w:t>分析</w:t>
      </w:r>
      <w:bookmarkEnd w:id="0"/>
      <w:bookmarkEnd w:id="1"/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其他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right="0" w:rightChars="0" w:firstLine="0" w:firstLineChars="0"/>
        <w:textAlignment w:val="auto"/>
        <w:outlineLvl w:val="9"/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val="en-US" w:eastAsia="zh-CN" w:bidi="ar-SA"/>
        </w:rPr>
        <w:t>7.1 标配5导联心电电缆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tLeast"/>
        <w:ind w:right="0" w:rightChars="0" w:firstLine="0" w:firstLineChars="0"/>
        <w:textAlignment w:val="auto"/>
        <w:outlineLvl w:val="9"/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val="en-US" w:eastAsia="zh-CN" w:bidi="ar-SA"/>
        </w:rPr>
        <w:t>7.2 产品需通过ISO9001,ISO13485质量体系认证，产品需通过CE认证。</w:t>
      </w:r>
    </w:p>
    <w:p>
      <w:pPr>
        <w:pStyle w:val="7"/>
        <w:keepNext w:val="0"/>
        <w:keepLines w:val="0"/>
        <w:pageBreakBefore w:val="0"/>
        <w:tabs>
          <w:tab w:val="left" w:pos="2940"/>
          <w:tab w:val="left" w:pos="2985"/>
          <w:tab w:val="clear" w:pos="2835"/>
          <w:tab w:val="clear" w:pos="3119"/>
          <w:tab w:val="clear" w:pos="3402"/>
          <w:tab w:val="clear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7.3尺寸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：</w:t>
      </w:r>
      <w:r>
        <w:rPr>
          <w:rFonts w:ascii="宋体" w:hAnsi="宋体"/>
          <w:b w:val="0"/>
          <w:bCs/>
          <w:sz w:val="21"/>
          <w:szCs w:val="21"/>
          <w:lang w:eastAsia="zh-CN"/>
        </w:rPr>
        <w:t xml:space="preserve"> 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小于30</w:t>
      </w:r>
      <w:r>
        <w:rPr>
          <w:rFonts w:ascii="宋体" w:hAnsi="宋体"/>
          <w:b w:val="0"/>
          <w:bCs/>
          <w:sz w:val="21"/>
          <w:szCs w:val="21"/>
          <w:lang w:eastAsia="zh-CN"/>
        </w:rPr>
        <w:t>x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28</w:t>
      </w:r>
      <w:r>
        <w:rPr>
          <w:rFonts w:ascii="宋体" w:hAnsi="宋体"/>
          <w:b w:val="0"/>
          <w:bCs/>
          <w:sz w:val="21"/>
          <w:szCs w:val="21"/>
          <w:lang w:eastAsia="zh-CN"/>
        </w:rPr>
        <w:t>x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10cm（宽</w:t>
      </w:r>
      <w:r>
        <w:rPr>
          <w:rFonts w:ascii="宋体" w:hAnsi="宋体"/>
          <w:b w:val="0"/>
          <w:bCs/>
          <w:sz w:val="21"/>
          <w:szCs w:val="21"/>
          <w:lang w:eastAsia="zh-CN"/>
        </w:rPr>
        <w:t>x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厚</w:t>
      </w:r>
      <w:r>
        <w:rPr>
          <w:rFonts w:ascii="宋体" w:hAnsi="宋体"/>
          <w:b w:val="0"/>
          <w:bCs/>
          <w:sz w:val="21"/>
          <w:szCs w:val="21"/>
          <w:lang w:eastAsia="zh-CN"/>
        </w:rPr>
        <w:t>x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高）</w:t>
      </w:r>
    </w:p>
    <w:p>
      <w:pPr>
        <w:pStyle w:val="7"/>
        <w:keepNext w:val="0"/>
        <w:keepLines w:val="0"/>
        <w:pageBreakBefore w:val="0"/>
        <w:tabs>
          <w:tab w:val="left" w:pos="2985"/>
          <w:tab w:val="left" w:pos="3045"/>
          <w:tab w:val="clear" w:pos="2835"/>
          <w:tab w:val="clear" w:pos="3119"/>
          <w:tab w:val="clear" w:pos="3402"/>
          <w:tab w:val="clear" w:pos="3686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7.4 重量：小于2.5kg（ 含电池）</w:t>
      </w:r>
    </w:p>
    <w:p>
      <w:pPr>
        <w:pStyle w:val="7"/>
        <w:keepNext w:val="0"/>
        <w:keepLines w:val="0"/>
        <w:pageBreakBefore w:val="0"/>
        <w:tabs>
          <w:tab w:val="left" w:pos="2985"/>
          <w:tab w:val="left" w:pos="3045"/>
          <w:tab w:val="clear" w:pos="2835"/>
          <w:tab w:val="clear" w:pos="3119"/>
          <w:tab w:val="clear" w:pos="3402"/>
          <w:tab w:val="clear" w:pos="3686"/>
          <w:tab w:val="clear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tLeast"/>
        <w:ind w:left="38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ntax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7357"/>
    <w:multiLevelType w:val="singleLevel"/>
    <w:tmpl w:val="5A017357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5A017402"/>
    <w:multiLevelType w:val="singleLevel"/>
    <w:tmpl w:val="5A01740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10"/>
    <w:rsid w:val="000B64AF"/>
    <w:rsid w:val="002B3BD9"/>
    <w:rsid w:val="00441D56"/>
    <w:rsid w:val="005F53FA"/>
    <w:rsid w:val="00AE0710"/>
    <w:rsid w:val="00B469E0"/>
    <w:rsid w:val="00D619A9"/>
    <w:rsid w:val="035172BC"/>
    <w:rsid w:val="04E53143"/>
    <w:rsid w:val="0C4C2EA7"/>
    <w:rsid w:val="32D72739"/>
    <w:rsid w:val="34093DAF"/>
    <w:rsid w:val="373E3F85"/>
    <w:rsid w:val="4C5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Standard o abs"/>
    <w:basedOn w:val="1"/>
    <w:qFormat/>
    <w:uiPriority w:val="0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ind w:left="2552"/>
      <w:jc w:val="left"/>
    </w:pPr>
    <w:rPr>
      <w:rFonts w:ascii="Syntax" w:hAnsi="Syntax" w:eastAsia="宋体" w:cs="Times New Roman"/>
      <w:kern w:val="0"/>
      <w:sz w:val="20"/>
      <w:szCs w:val="20"/>
      <w:lang w:val="de-DE" w:eastAsia="de-DE"/>
    </w:rPr>
  </w:style>
  <w:style w:type="paragraph" w:customStyle="1" w:styleId="7">
    <w:name w:val="10 f"/>
    <w:basedOn w:val="1"/>
    <w:qFormat/>
    <w:uiPriority w:val="0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hAnsi="Syntax" w:eastAsia="宋体" w:cs="Times New Roman"/>
      <w:b/>
      <w:kern w:val="0"/>
      <w:sz w:val="20"/>
      <w:szCs w:val="20"/>
      <w:lang w:val="de-DE" w:eastAsia="de-D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2015-07-14T02:30:00Z</dcterms:created>
  <dc:creator>Administrator</dc:creator>
  <cp:lastModifiedBy>王庆喜</cp:lastModifiedBy>
  <cp:lastPrinted>2019-08-09T01:02:47Z</cp:lastPrinted>
  <dcterms:modified xsi:type="dcterms:W3CDTF">2019-08-09T01:02:51Z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