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jc w:val="both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医院药学软件</w:t>
      </w:r>
      <w:r>
        <w:rPr>
          <w:rFonts w:hint="eastAsia"/>
          <w:b/>
          <w:bCs/>
          <w:sz w:val="44"/>
          <w:szCs w:val="44"/>
        </w:rPr>
        <w:t>软件功能</w:t>
      </w:r>
      <w:r>
        <w:rPr>
          <w:rFonts w:hint="eastAsia"/>
          <w:b/>
          <w:bCs/>
          <w:sz w:val="44"/>
          <w:szCs w:val="44"/>
          <w:lang w:eastAsia="zh-CN"/>
        </w:rPr>
        <w:t>及要求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药学服务软件，能为广大患者提供更专业更精准的医药服务，把检查、检验、医嘱、处方、审方、调配、用药交代有机联合，有效地降低医疗风险，少走弯路、缩短疗程、降低医疗成本。由于软件的不断更新，将带动专业技术人员的诊疗技术也不断得到提升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事前利用合理用药监测系统在医生端开具处方或医嘱时进行审查，对不合理的处方进行提示或拦截，减少不合理处方的发生，确保患者的用药安全，同时为临床医生提供药品说明书、中国药典、临床用药指南等药学知识库的查询功能，辅助临床医生提升用药的精准性。政策上能满足二甲评审及电子病历4级评审的要求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>事中环节通过智能互动审方中心为药师提供专门的审方工作平台，帮助药师在医生开完处方（医嘱）后，患者缴费前完成处方（医嘱）实时审查并进行干预。经过医生、药师对处方的多重检查，及时发现潜在的不合理用药问题，预防药物不良事件的发生、促进临床合理用药工作。政策上能够满足三级医院评审及卫健委2018年《关于医疗机构处方审核管理规范》中对处方审核的要求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3）</w:t>
      </w:r>
      <w:r>
        <w:rPr>
          <w:rFonts w:hint="eastAsia"/>
          <w:sz w:val="28"/>
          <w:szCs w:val="28"/>
        </w:rPr>
        <w:t>事后环节通过处方点评和药物分析管理系统的统计和分析功能，为临床药师日常数据上报工作提供便捷，减少事务性工作，提高工作效率，并为提高和改进用药服务质量提供依据，为医院决策提供数据支持。政策上能满足二甲评审及电子病历4级评审的要求。</w:t>
      </w:r>
    </w:p>
    <w:p>
      <w:pPr>
        <w:ind w:firstLine="560" w:firstLineChars="200"/>
      </w:pPr>
      <w:r>
        <w:rPr>
          <w:rFonts w:hint="eastAsia"/>
          <w:sz w:val="28"/>
          <w:szCs w:val="28"/>
        </w:rPr>
        <w:t>药师工作站是为了加强药事管理和转变药学服务模式，方便开展以患者为中心的药师服务模式，用信息化的手段为将来实现收取药师服务费提供系统支撑，同时可以满足电子病历5级的评审要求。</w:t>
      </w:r>
      <w:bookmarkStart w:id="0" w:name="_GoBack"/>
      <w:bookmarkEnd w:id="0"/>
    </w:p>
    <w:sectPr>
      <w:pgSz w:w="11906" w:h="16838"/>
      <w:pgMar w:top="1134" w:right="1418" w:bottom="113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349EB"/>
    <w:rsid w:val="1473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2019-07-03T08:38:00Z</dcterms:created>
  <dc:creator>王霖</dc:creator>
  <cp:lastModifiedBy>王霖</cp:lastModifiedBy>
  <dcterms:modified xsi:type="dcterms:W3CDTF">2019-07-03T08:42:00Z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