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sz w:val="44"/>
          <w:szCs w:val="44"/>
          <w:lang w:eastAsia="zh-CN"/>
        </w:rPr>
      </w:pPr>
      <w:bookmarkStart w:id="0" w:name="_GoBack"/>
      <w:r>
        <w:rPr>
          <w:rFonts w:hint="eastAsia" w:ascii="黑体" w:hAnsi="黑体" w:eastAsia="黑体" w:cs="黑体"/>
          <w:sz w:val="44"/>
          <w:szCs w:val="44"/>
          <w:lang w:eastAsia="zh-CN"/>
        </w:rPr>
        <w:t>患者满意度调查平台系统</w:t>
      </w:r>
      <w:bookmarkEnd w:id="0"/>
      <w:r>
        <w:rPr>
          <w:rFonts w:hint="eastAsia" w:ascii="黑体" w:hAnsi="黑体" w:eastAsia="黑体" w:cs="黑体"/>
          <w:sz w:val="44"/>
          <w:szCs w:val="44"/>
          <w:lang w:eastAsia="zh-CN"/>
        </w:rPr>
        <w:t>参数</w:t>
      </w:r>
    </w:p>
    <w:p>
      <w:pPr>
        <w:pStyle w:val="2"/>
        <w:jc w:val="center"/>
        <w:rPr>
          <w:rFonts w:hint="eastAsia" w:ascii="黑体" w:hAnsi="黑体" w:eastAsia="黑体" w:cs="黑体"/>
          <w:sz w:val="44"/>
          <w:szCs w:val="44"/>
          <w:lang w:eastAsia="zh-CN"/>
        </w:rPr>
      </w:pPr>
    </w:p>
    <w:p>
      <w:pPr>
        <w:pStyle w:val="2"/>
        <w:numPr>
          <w:ilvl w:val="0"/>
          <w:numId w:val="1"/>
        </w:numPr>
        <w:rPr>
          <w:rFonts w:hint="default" w:ascii="宋体" w:hAnsi="宋体" w:cs="宋体" w:eastAsiaTheme="minorEastAsia"/>
          <w:b/>
          <w:bCs w:val="0"/>
          <w:spacing w:val="0"/>
          <w:kern w:val="2"/>
          <w:sz w:val="21"/>
          <w:szCs w:val="24"/>
          <w:lang w:val="en-US" w:eastAsia="zh-CN" w:bidi="ar-SA"/>
        </w:rPr>
      </w:pPr>
      <w:r>
        <w:rPr>
          <w:rFonts w:hint="eastAsia" w:ascii="宋体" w:hAnsi="宋体" w:cs="宋体" w:eastAsiaTheme="minorEastAsia"/>
          <w:b/>
          <w:bCs w:val="0"/>
          <w:spacing w:val="0"/>
          <w:kern w:val="2"/>
          <w:sz w:val="24"/>
          <w:szCs w:val="32"/>
          <w:lang w:val="en-US" w:eastAsia="zh-CN" w:bidi="ar-SA"/>
        </w:rPr>
        <w:t>软件部分</w:t>
      </w:r>
    </w:p>
    <w:tbl>
      <w:tblPr>
        <w:tblStyle w:val="4"/>
        <w:tblpPr w:leftFromText="180" w:rightFromText="180" w:vertAnchor="text" w:horzAnchor="page" w:tblpXSpec="center" w:tblpY="199"/>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819"/>
        <w:gridCol w:w="1121"/>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trPr>
        <w:tc>
          <w:tcPr>
            <w:tcW w:w="34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kern w:val="2"/>
              </w:rPr>
            </w:pPr>
            <w:r>
              <w:rPr>
                <w:rFonts w:hint="eastAsia" w:ascii="宋体" w:hAnsi="宋体" w:cs="宋体"/>
                <w:b/>
                <w:kern w:val="2"/>
              </w:rPr>
              <w:t>名称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1618" w:firstLineChars="200"/>
              <w:jc w:val="center"/>
              <w:textAlignment w:val="auto"/>
              <w:rPr>
                <w:rFonts w:ascii="宋体" w:hAnsi="宋体" w:cs="宋体"/>
                <w:b/>
                <w:kern w:val="2"/>
              </w:rPr>
            </w:pPr>
            <w:r>
              <w:rPr>
                <w:rFonts w:hint="eastAsia" w:ascii="宋体" w:hAnsi="宋体" w:cs="宋体"/>
                <w:b/>
                <w:spacing w:val="299"/>
                <w:kern w:val="2"/>
              </w:rPr>
              <w:t>功</w:t>
            </w:r>
            <w:r>
              <w:rPr>
                <w:rFonts w:hint="eastAsia" w:ascii="宋体" w:hAnsi="宋体" w:cs="宋体"/>
                <w:b/>
                <w:spacing w:val="2"/>
                <w:kern w:val="2"/>
              </w:rPr>
              <w:t>能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9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kern w:val="2"/>
              </w:rPr>
            </w:pPr>
            <w:r>
              <w:rPr>
                <w:rFonts w:hint="eastAsia" w:ascii="宋体" w:hAnsi="宋体" w:cs="宋体"/>
                <w:b/>
                <w:kern w:val="2"/>
              </w:rPr>
              <w:t>基础要求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cs="宋体"/>
                <w:kern w:val="2"/>
              </w:rPr>
            </w:pPr>
            <w:r>
              <w:rPr>
                <w:rFonts w:hint="eastAsia" w:ascii="宋体" w:hAnsi="宋体" w:cs="宋体"/>
                <w:kern w:val="2"/>
              </w:rPr>
              <w:t>系统架构：要求系统使用B/S设计结构，方便系统维护和升级。</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cs="宋体"/>
                <w:kern w:val="2"/>
              </w:rPr>
            </w:pPr>
            <w:r>
              <w:rPr>
                <w:rFonts w:hint="eastAsia" w:ascii="宋体" w:hAnsi="宋体" w:cs="宋体"/>
                <w:kern w:val="2"/>
              </w:rPr>
              <w:t>用户体验：界面应美观大方，简洁明了、层次清晰，方便工作人员操作。</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cs="宋体"/>
                <w:kern w:val="2"/>
              </w:rPr>
            </w:pPr>
            <w:r>
              <w:rPr>
                <w:rFonts w:hint="eastAsia" w:ascii="宋体" w:hAnsi="宋体" w:cs="宋体"/>
                <w:kern w:val="2"/>
              </w:rPr>
              <w:t>实现对全院患者满意度数据的收集与规范管理，形成满意度管理数据库。</w:t>
            </w:r>
          </w:p>
          <w:p>
            <w:pPr>
              <w:keepNext w:val="0"/>
              <w:keepLines w:val="0"/>
              <w:pageBreakBefore w:val="0"/>
              <w:numPr>
                <w:ilvl w:val="0"/>
                <w:numId w:val="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▲系统管理能根据</w:t>
            </w:r>
            <w:r>
              <w:rPr>
                <w:rFonts w:hint="eastAsia" w:ascii="宋体" w:hAnsi="宋体" w:cs="宋体"/>
                <w:kern w:val="2"/>
                <w:lang w:eastAsia="zh-CN"/>
              </w:rPr>
              <w:t>每个账号</w:t>
            </w:r>
            <w:r>
              <w:rPr>
                <w:rFonts w:hint="eastAsia" w:ascii="宋体" w:hAnsi="宋体" w:cs="宋体"/>
                <w:kern w:val="2"/>
              </w:rPr>
              <w:t>所承担的工作进行角色划分，通过角色划分进行权限分配，权限分配能精确到页面内某一个功能点（如导出权限、修改权限、删除权限等）有独立的查看病人数据控制权限，可自由组合账号权限。</w:t>
            </w:r>
            <w:r>
              <w:rPr>
                <w:rFonts w:hint="eastAsia" w:ascii="宋体" w:hAnsi="宋体" w:cs="宋体"/>
              </w:rPr>
              <w:t>（提供软件截图证明并加盖供应商公章）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hint="eastAsia" w:ascii="宋体" w:hAnsi="宋体" w:cs="宋体"/>
                <w:b/>
                <w:bCs/>
                <w:kern w:val="2"/>
              </w:rPr>
            </w:pPr>
            <w:r>
              <w:rPr>
                <w:rFonts w:hint="eastAsia" w:ascii="宋体" w:hAnsi="宋体" w:cs="宋体"/>
                <w:b/>
                <w:bCs/>
                <w:kern w:val="2"/>
              </w:rPr>
              <w:t>综合随访</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管理平台</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hint="eastAsia" w:ascii="宋体" w:hAnsi="宋体" w:cs="宋体"/>
                <w:b/>
                <w:bCs/>
                <w:kern w:val="2"/>
              </w:rPr>
            </w:pPr>
            <w:r>
              <w:rPr>
                <w:rFonts w:hint="eastAsia" w:ascii="宋体" w:hAnsi="宋体" w:cs="宋体"/>
                <w:b/>
                <w:bCs/>
                <w:kern w:val="2"/>
              </w:rPr>
              <w:t>综合随访</w:t>
            </w:r>
          </w:p>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r>
              <w:rPr>
                <w:rFonts w:hint="eastAsia" w:ascii="宋体" w:hAnsi="宋体" w:cs="宋体"/>
                <w:b/>
                <w:bCs/>
                <w:kern w:val="2"/>
              </w:rPr>
              <w:t>管理平台</w:t>
            </w:r>
          </w:p>
          <w:p>
            <w:pPr>
              <w:keepNext w:val="0"/>
              <w:keepLines w:val="0"/>
              <w:pageBreakBefore w:val="0"/>
              <w:kinsoku/>
              <w:wordWrap/>
              <w:overflowPunct/>
              <w:topLinePunct w:val="0"/>
              <w:autoSpaceDE/>
              <w:autoSpaceDN/>
              <w:bidi w:val="0"/>
              <w:adjustRightInd/>
              <w:snapToGrid/>
              <w:spacing w:before="156" w:beforeLines="50" w:line="360" w:lineRule="auto"/>
              <w:textAlignment w:val="auto"/>
              <w:rPr>
                <w:rFonts w:ascii="宋体" w:hAnsi="宋体" w:cs="宋体"/>
                <w:b/>
                <w:bCs/>
                <w:kern w:val="2"/>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患者档案</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支持独立的数据接口小程序，可实时、定时接收HIS、EMR等系统的数据。</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支持对患者的健康档案管理，包括:患者基本信息资料、离院医嘱、患者处方、患者电子病历信息等。</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支持在既定的患者档案内自定义补充档案内容。</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支持在档案信息内对患者所用药品进行快速检索。</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支持手动导入患者档案。</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▲支持患者历次检验信息数据对比。</w:t>
            </w:r>
            <w:r>
              <w:rPr>
                <w:rFonts w:hint="eastAsia" w:ascii="宋体" w:hAnsi="宋体" w:cs="宋体"/>
              </w:rPr>
              <w:t>（提供软件截图证明并加盖供应商公章）</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支持将患者历次门诊、住院信息以时间轴的方式进行排列并在同一界面展示，便于随访工作人员了解患者既往史。</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▲支持一键式短信推送检查内容到患者手机端。</w:t>
            </w:r>
            <w:r>
              <w:rPr>
                <w:rFonts w:hint="eastAsia" w:ascii="宋体" w:hAnsi="宋体" w:cs="宋体"/>
              </w:rPr>
              <w:t>（提供软件截图证明并加盖供应商公章）</w:t>
            </w:r>
          </w:p>
          <w:p>
            <w:pPr>
              <w:keepNext w:val="0"/>
              <w:keepLines w:val="0"/>
              <w:pageBreakBefore w:val="0"/>
              <w:numPr>
                <w:ilvl w:val="0"/>
                <w:numId w:val="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▲可在同一个页面上，展示患者基本信息、病历信息、药品项目信息、历次随访信息、健康知识库、随访方案， 并可完成随访信息、问卷信息、投诉、表扬、预约的登记录入，也可以直接发送短信。</w:t>
            </w:r>
            <w:r>
              <w:rPr>
                <w:rFonts w:hint="eastAsia" w:ascii="宋体" w:hAnsi="宋体" w:cs="宋体"/>
              </w:rPr>
              <w:t>（提供软件截图证明并加盖供应商公章）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b/>
                <w:bCs/>
                <w:lang w:eastAsia="zh-CN"/>
              </w:rPr>
            </w:pPr>
            <w:r>
              <w:rPr>
                <w:rFonts w:hint="eastAsia"/>
                <w:b/>
                <w:bCs/>
                <w:lang w:eastAsia="zh-CN"/>
              </w:rPr>
              <w:t>一级随访</w:t>
            </w:r>
          </w:p>
          <w:p>
            <w:pPr>
              <w:pStyle w:val="2"/>
              <w:ind w:firstLine="462" w:firstLineChars="200"/>
              <w:rPr>
                <w:rFonts w:hint="eastAsia"/>
                <w:lang w:eastAsia="zh-CN"/>
              </w:rPr>
            </w:pPr>
            <w:r>
              <w:rPr>
                <w:rFonts w:hint="eastAsia" w:ascii="宋体" w:hAnsi="宋体" w:cs="宋体"/>
                <w:b/>
                <w:bCs/>
                <w:kern w:val="2"/>
                <w:lang w:eastAsia="zh-CN"/>
              </w:rPr>
              <w:t>护理随访</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tabs>
                <w:tab w:val="left" w:pos="420"/>
              </w:tabs>
              <w:spacing w:line="360" w:lineRule="auto"/>
              <w:ind w:left="425" w:leftChars="0" w:hanging="425"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支持</w:t>
            </w:r>
            <w:r>
              <w:rPr>
                <w:rFonts w:hint="eastAsia" w:ascii="宋体" w:hAnsi="宋体" w:eastAsia="宋体" w:cs="宋体"/>
                <w:color w:val="000000"/>
                <w:sz w:val="21"/>
                <w:szCs w:val="21"/>
              </w:rPr>
              <w:t>健康宣教/康复指导（</w:t>
            </w:r>
            <w:r>
              <w:rPr>
                <w:rFonts w:hint="eastAsia" w:ascii="宋体" w:hAnsi="宋体" w:eastAsia="宋体" w:cs="宋体"/>
                <w:color w:val="000000"/>
                <w:sz w:val="21"/>
                <w:szCs w:val="21"/>
                <w:lang w:eastAsia="zh-CN"/>
              </w:rPr>
              <w:t>支持</w:t>
            </w:r>
            <w:r>
              <w:rPr>
                <w:rFonts w:hint="eastAsia" w:ascii="宋体" w:hAnsi="宋体" w:eastAsia="宋体" w:cs="宋体"/>
                <w:color w:val="000000"/>
                <w:sz w:val="21"/>
                <w:szCs w:val="21"/>
              </w:rPr>
              <w:t>多种疾病健康知识库针对不同的诊断自动匹配）</w:t>
            </w:r>
            <w:r>
              <w:rPr>
                <w:rFonts w:hint="eastAsia" w:ascii="宋体" w:hAnsi="宋体" w:eastAsia="宋体" w:cs="宋体"/>
                <w:color w:val="000000"/>
                <w:sz w:val="21"/>
                <w:szCs w:val="21"/>
                <w:lang w:eastAsia="zh-CN"/>
              </w:rPr>
              <w:t>。</w:t>
            </w:r>
          </w:p>
          <w:p>
            <w:pPr>
              <w:pStyle w:val="2"/>
              <w:numPr>
                <w:ilvl w:val="0"/>
                <w:numId w:val="4"/>
              </w:numPr>
              <w:ind w:left="425" w:leftChars="0" w:hanging="425" w:firstLineChars="0"/>
              <w:rPr>
                <w:rFonts w:hint="eastAsia"/>
              </w:rPr>
            </w:pPr>
            <w:r>
              <w:rPr>
                <w:rFonts w:hint="eastAsia" w:ascii="宋体" w:hAnsi="宋体" w:eastAsia="宋体" w:cs="宋体"/>
                <w:color w:val="000000"/>
                <w:sz w:val="21"/>
                <w:szCs w:val="21"/>
              </w:rPr>
              <w:t>支持科室满意度调查。</w:t>
            </w:r>
          </w:p>
          <w:p>
            <w:pPr>
              <w:numPr>
                <w:ilvl w:val="0"/>
                <w:numId w:val="4"/>
              </w:numPr>
              <w:tabs>
                <w:tab w:val="left" w:pos="420"/>
              </w:tabs>
              <w:spacing w:line="360" w:lineRule="auto"/>
              <w:ind w:left="425" w:leftChars="0" w:hanging="425"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支持按照科室名称、患者姓名、联系电话、出入院时间、入院次数、用药名称、患者评价、患者生日、患者住址等多条件筛选患者。</w:t>
            </w:r>
          </w:p>
          <w:p>
            <w:pPr>
              <w:numPr>
                <w:ilvl w:val="0"/>
                <w:numId w:val="4"/>
              </w:numPr>
              <w:tabs>
                <w:tab w:val="left" w:pos="420"/>
              </w:tabs>
              <w:spacing w:line="360" w:lineRule="auto"/>
              <w:ind w:left="425" w:leftChars="0" w:hanging="425"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支持门诊</w:t>
            </w:r>
            <w:r>
              <w:rPr>
                <w:rFonts w:hint="eastAsia" w:ascii="宋体" w:hAnsi="宋体" w:eastAsia="宋体" w:cs="宋体"/>
                <w:color w:val="000000"/>
                <w:sz w:val="21"/>
                <w:szCs w:val="21"/>
                <w:lang w:eastAsia="zh-CN"/>
              </w:rPr>
              <w:t>、住院患者自定义模板随访。</w:t>
            </w:r>
          </w:p>
          <w:p>
            <w:pPr>
              <w:numPr>
                <w:ilvl w:val="0"/>
                <w:numId w:val="4"/>
              </w:numPr>
              <w:tabs>
                <w:tab w:val="left" w:pos="420"/>
              </w:tabs>
              <w:spacing w:line="360" w:lineRule="auto"/>
              <w:ind w:left="425" w:leftChars="0" w:hanging="425"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支持随访任务设定及提醒功能。</w:t>
            </w:r>
          </w:p>
          <w:p>
            <w:pPr>
              <w:numPr>
                <w:ilvl w:val="0"/>
                <w:numId w:val="4"/>
              </w:numPr>
              <w:tabs>
                <w:tab w:val="left" w:pos="420"/>
              </w:tabs>
              <w:spacing w:line="360" w:lineRule="auto"/>
              <w:ind w:left="425" w:leftChars="0" w:hanging="425"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支持</w:t>
            </w:r>
            <w:r>
              <w:rPr>
                <w:rFonts w:hint="eastAsia" w:ascii="宋体" w:hAnsi="宋体" w:eastAsia="宋体" w:cs="宋体"/>
                <w:color w:val="000000"/>
                <w:sz w:val="21"/>
                <w:szCs w:val="21"/>
                <w:lang w:eastAsia="zh-CN"/>
              </w:rPr>
              <w:t>离院患者</w:t>
            </w:r>
            <w:r>
              <w:rPr>
                <w:rFonts w:hint="eastAsia" w:ascii="宋体" w:hAnsi="宋体" w:eastAsia="宋体" w:cs="宋体"/>
                <w:color w:val="000000"/>
                <w:sz w:val="21"/>
                <w:szCs w:val="21"/>
              </w:rPr>
              <w:t>随访，包括康复指导、定期复诊提醒</w:t>
            </w:r>
            <w:r>
              <w:rPr>
                <w:rFonts w:hint="eastAsia" w:ascii="宋体" w:hAnsi="宋体" w:eastAsia="宋体" w:cs="宋体"/>
                <w:color w:val="000000"/>
                <w:sz w:val="21"/>
                <w:szCs w:val="21"/>
                <w:lang w:eastAsia="zh-CN"/>
              </w:rPr>
              <w:t>等</w:t>
            </w:r>
            <w:r>
              <w:rPr>
                <w:rFonts w:hint="eastAsia" w:ascii="宋体" w:hAnsi="宋体" w:eastAsia="宋体" w:cs="宋体"/>
                <w:color w:val="000000"/>
                <w:sz w:val="21"/>
                <w:szCs w:val="21"/>
              </w:rPr>
              <w:t>。</w:t>
            </w:r>
          </w:p>
          <w:p>
            <w:pPr>
              <w:keepNext w:val="0"/>
              <w:keepLines w:val="0"/>
              <w:pageBreakBefore w:val="0"/>
              <w:numPr>
                <w:ilvl w:val="0"/>
                <w:numId w:val="4"/>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kern w:val="2"/>
              </w:rPr>
            </w:pPr>
            <w:r>
              <w:rPr>
                <w:rFonts w:hint="eastAsia" w:ascii="宋体" w:hAnsi="宋体" w:eastAsia="宋体" w:cs="宋体"/>
                <w:color w:val="000000"/>
                <w:sz w:val="21"/>
                <w:szCs w:val="21"/>
                <w:lang w:val="en-US" w:eastAsia="zh-CN"/>
              </w:rPr>
              <w:t>支持自定义随访字段设置。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cs="宋体" w:eastAsiaTheme="minorEastAsia"/>
                <w:b/>
                <w:bCs/>
                <w:kern w:val="2"/>
                <w:lang w:eastAsia="zh-CN"/>
              </w:rPr>
            </w:pPr>
            <w:r>
              <w:rPr>
                <w:rFonts w:hint="eastAsia" w:ascii="宋体" w:hAnsi="宋体" w:cs="宋体"/>
                <w:b/>
                <w:bCs/>
                <w:kern w:val="2"/>
                <w:lang w:eastAsia="zh-CN"/>
              </w:rPr>
              <w:t>二级随访</w:t>
            </w:r>
          </w:p>
          <w:p>
            <w:pPr>
              <w:keepNext w:val="0"/>
              <w:keepLines w:val="0"/>
              <w:pageBreakBefore w:val="0"/>
              <w:kinsoku/>
              <w:wordWrap/>
              <w:overflowPunct/>
              <w:topLinePunct w:val="0"/>
              <w:autoSpaceDE/>
              <w:autoSpaceDN/>
              <w:bidi w:val="0"/>
              <w:adjustRightInd/>
              <w:snapToGrid/>
              <w:spacing w:line="360" w:lineRule="auto"/>
              <w:ind w:left="210" w:leftChars="100" w:firstLine="211" w:firstLineChars="100"/>
              <w:jc w:val="both"/>
              <w:textAlignment w:val="auto"/>
              <w:rPr>
                <w:rFonts w:ascii="宋体" w:hAnsi="宋体" w:cs="宋体"/>
                <w:b/>
                <w:bCs/>
                <w:kern w:val="2"/>
              </w:rPr>
            </w:pPr>
            <w:r>
              <w:rPr>
                <w:rFonts w:hint="eastAsia" w:ascii="宋体" w:hAnsi="宋体" w:cs="宋体"/>
                <w:b/>
                <w:bCs/>
                <w:kern w:val="2"/>
              </w:rPr>
              <w:t>集中随访</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bCs/>
                <w:kern w:val="2"/>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lang w:eastAsia="zh-CN"/>
              </w:rPr>
              <w:t>支持</w:t>
            </w:r>
            <w:r>
              <w:rPr>
                <w:rFonts w:hint="eastAsia" w:ascii="宋体" w:hAnsi="宋体" w:cs="宋体"/>
                <w:kern w:val="2"/>
              </w:rPr>
              <w:t>多处快捷进入患者随访操作界面。</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支持陌生来电的分类及统计。</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支持手动导入、导出患者随访信息。</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w:t>
            </w:r>
            <w:r>
              <w:rPr>
                <w:rFonts w:hint="eastAsia" w:ascii="宋体" w:hAnsi="宋体" w:cs="宋体"/>
                <w:kern w:val="2"/>
                <w:lang w:eastAsia="zh-CN"/>
              </w:rPr>
              <w:t>支持</w:t>
            </w:r>
            <w:r>
              <w:rPr>
                <w:rFonts w:hint="eastAsia" w:ascii="宋体" w:hAnsi="宋体" w:cs="宋体"/>
                <w:kern w:val="2"/>
              </w:rPr>
              <w:t>首页用不同颜色字体、数字来显示</w:t>
            </w:r>
            <w:r>
              <w:rPr>
                <w:rFonts w:hint="eastAsia" w:ascii="宋体" w:hAnsi="宋体" w:cs="宋体"/>
                <w:kern w:val="2"/>
                <w:lang w:eastAsia="zh-CN"/>
              </w:rPr>
              <w:t>患者信息</w:t>
            </w:r>
            <w:r>
              <w:rPr>
                <w:rFonts w:hint="eastAsia" w:ascii="宋体" w:hAnsi="宋体" w:cs="宋体"/>
                <w:kern w:val="2"/>
              </w:rPr>
              <w:t>，可快速识别患者随访状态。如：浅色字体为已随访，深色字体为未随访。</w:t>
            </w:r>
            <w:r>
              <w:rPr>
                <w:rFonts w:hint="eastAsia" w:ascii="宋体" w:hAnsi="宋体" w:cs="宋体"/>
                <w:kern w:val="2"/>
                <w:lang w:eastAsia="zh-CN"/>
              </w:rPr>
              <w:t>支持</w:t>
            </w:r>
            <w:r>
              <w:rPr>
                <w:rFonts w:hint="eastAsia" w:ascii="宋体" w:hAnsi="宋体" w:cs="宋体"/>
                <w:kern w:val="2"/>
              </w:rPr>
              <w:t>数字显示随访次数。</w:t>
            </w:r>
            <w:r>
              <w:rPr>
                <w:rFonts w:hint="eastAsia" w:ascii="宋体" w:hAnsi="宋体" w:cs="宋体"/>
              </w:rPr>
              <w:t>（提供软件截图证明并加盖供应商公章）</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可按照科室名称、患者姓名、联系电话、出入院时间、入院次数、用药名称、患者评价、患者生日、患者住址等多条件检索。</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支持预先短信通知被随访人，及随访中、随访后的短信快捷发送。</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支持对患者随访后的标签分类管理，标签可自定义，并可按标签关键字进行检索。</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▲支持自定义设置随访方案及随访快捷字段、可一键式快捷录入随访内容。</w:t>
            </w:r>
            <w:r>
              <w:rPr>
                <w:rFonts w:hint="eastAsia" w:ascii="宋体" w:hAnsi="宋体" w:cs="宋体"/>
              </w:rPr>
              <w:t>（提供软件截图证明并加盖供应商公章）</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支持随访记录的自定义设置及统计。如：电话无人接听、电话错误、电话失效、拒绝调查等类别。</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支持自定义随访小结及统计。如本次随访达成：复诊提醒、用药提醒、医嘱跟进、康复指导等。</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支持快捷设置下次随访时间及下次预计随访内容提醒。</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支持随访问卷自定义设置，问卷内容可以根据医院要求自定义设置，</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支持随访问卷绑定到各个科室，可自定义设置随访级数权限。</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支持电话满意度调查问卷自定义设置及调查问卷答项分值自定义匹配。</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支持对随访记录痕迹进行追踪，可按照患者姓名、调查问卷、随访人、录音时长、呼出、呼入等多种条件检索出随访记录。</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▲支持光标悬浮显示及多页面操作设计，简化操作步骤。</w:t>
            </w:r>
            <w:r>
              <w:rPr>
                <w:rFonts w:hint="eastAsia" w:ascii="宋体" w:hAnsi="宋体" w:cs="宋体"/>
              </w:rPr>
              <w:t>（提供软件截图证明并加盖供应商公章）</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支持监督临床随访情况，自定义抽查比例，形成详细的抽查结果数据分析。</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▲支持将随访内容一键分享给他人，并可提醒他人跟进，可统计跟进结果等。</w:t>
            </w:r>
            <w:r>
              <w:rPr>
                <w:rFonts w:hint="eastAsia" w:ascii="宋体" w:hAnsi="宋体" w:cs="宋体"/>
              </w:rPr>
              <w:t>（提供软件截图证明并加盖供应商公章）</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支持开展覆盖全院患者（包含门诊、出院、体检、社康中心）随访及满意度调查。</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支持开展对外咨询记录与统计。</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支持门诊患者、健康体检人员抽查式随访，自定义随访规则。</w:t>
            </w:r>
          </w:p>
          <w:p>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可提供多级的投诉表扬管理，支持录音、图像文件上传。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随访提醒及</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任务管理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6"/>
              </w:numPr>
              <w:kinsoku/>
              <w:wordWrap/>
              <w:overflowPunct/>
              <w:topLinePunct w:val="0"/>
              <w:autoSpaceDE/>
              <w:autoSpaceDN/>
              <w:bidi w:val="0"/>
              <w:adjustRightInd/>
              <w:snapToGrid/>
              <w:spacing w:line="360" w:lineRule="auto"/>
              <w:jc w:val="both"/>
              <w:textAlignment w:val="auto"/>
              <w:rPr>
                <w:rFonts w:ascii="宋体" w:hAnsi="宋体" w:cs="宋体"/>
                <w:bCs/>
                <w:kern w:val="2"/>
              </w:rPr>
            </w:pPr>
            <w:r>
              <w:rPr>
                <w:rFonts w:hint="eastAsia" w:ascii="宋体" w:hAnsi="宋体" w:cs="宋体"/>
                <w:bCs/>
                <w:kern w:val="2"/>
              </w:rPr>
              <w:t>支持根据随访情况分组， 受访者分为“今日随访”、“已过期随访”、“方案随访”。</w:t>
            </w:r>
          </w:p>
          <w:p>
            <w:pPr>
              <w:keepNext w:val="0"/>
              <w:keepLines w:val="0"/>
              <w:pageBreakBefore w:val="0"/>
              <w:widowControl/>
              <w:numPr>
                <w:ilvl w:val="0"/>
                <w:numId w:val="6"/>
              </w:numPr>
              <w:kinsoku/>
              <w:wordWrap/>
              <w:overflowPunct/>
              <w:topLinePunct w:val="0"/>
              <w:autoSpaceDE/>
              <w:autoSpaceDN/>
              <w:bidi w:val="0"/>
              <w:adjustRightInd/>
              <w:snapToGrid/>
              <w:spacing w:line="360" w:lineRule="auto"/>
              <w:jc w:val="both"/>
              <w:textAlignment w:val="auto"/>
              <w:rPr>
                <w:rFonts w:ascii="宋体" w:hAnsi="宋体" w:cs="宋体"/>
                <w:bCs/>
                <w:kern w:val="2"/>
              </w:rPr>
            </w:pPr>
            <w:r>
              <w:rPr>
                <w:rFonts w:hint="eastAsia" w:ascii="宋体" w:hAnsi="宋体" w:cs="宋体"/>
                <w:bCs/>
                <w:kern w:val="2"/>
              </w:rPr>
              <w:t>支持按随访类型、时间、科室自定义制定随访任务（查看已分配随访任务、修改分配随访任务），“我的任务情况”（“剩余门诊随访”“剩余住院随访”“我的跟进”）。</w:t>
            </w:r>
          </w:p>
          <w:p>
            <w:pPr>
              <w:keepNext w:val="0"/>
              <w:keepLines w:val="0"/>
              <w:pageBreakBefore w:val="0"/>
              <w:numPr>
                <w:ilvl w:val="0"/>
                <w:numId w:val="6"/>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w:t>
            </w:r>
            <w:r>
              <w:rPr>
                <w:rFonts w:hint="eastAsia" w:ascii="宋体" w:hAnsi="宋体" w:cs="宋体"/>
                <w:kern w:val="2"/>
                <w:lang w:eastAsia="zh-CN"/>
              </w:rPr>
              <w:t>支持</w:t>
            </w:r>
            <w:r>
              <w:rPr>
                <w:rFonts w:hint="eastAsia" w:ascii="宋体" w:hAnsi="宋体" w:cs="宋体"/>
                <w:kern w:val="2"/>
              </w:rPr>
              <w:t>个性化制定随访任务开始、结束时间。</w:t>
            </w:r>
            <w:r>
              <w:rPr>
                <w:rFonts w:hint="eastAsia" w:ascii="宋体" w:hAnsi="宋体" w:cs="宋体"/>
              </w:rPr>
              <w:t>（提供软件截图证明并加盖供应商公章）</w:t>
            </w:r>
          </w:p>
          <w:p>
            <w:pPr>
              <w:keepNext w:val="0"/>
              <w:keepLines w:val="0"/>
              <w:pageBreakBefore w:val="0"/>
              <w:numPr>
                <w:ilvl w:val="0"/>
                <w:numId w:val="6"/>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支持将不同的科室分配给不同的随访工作人员。</w:t>
            </w:r>
          </w:p>
          <w:p>
            <w:pPr>
              <w:keepNext w:val="0"/>
              <w:keepLines w:val="0"/>
              <w:pageBreakBefore w:val="0"/>
              <w:widowControl/>
              <w:numPr>
                <w:ilvl w:val="0"/>
                <w:numId w:val="6"/>
              </w:numPr>
              <w:kinsoku/>
              <w:wordWrap/>
              <w:overflowPunct/>
              <w:topLinePunct w:val="0"/>
              <w:autoSpaceDE/>
              <w:autoSpaceDN/>
              <w:bidi w:val="0"/>
              <w:adjustRightInd/>
              <w:snapToGrid/>
              <w:spacing w:line="360" w:lineRule="auto"/>
              <w:jc w:val="both"/>
              <w:textAlignment w:val="auto"/>
              <w:rPr>
                <w:rFonts w:ascii="宋体" w:hAnsi="宋体" w:cs="宋体"/>
                <w:bCs/>
                <w:kern w:val="2"/>
              </w:rPr>
            </w:pPr>
            <w:r>
              <w:rPr>
                <w:rFonts w:hint="eastAsia" w:ascii="宋体" w:hAnsi="宋体" w:cs="宋体"/>
                <w:kern w:val="2"/>
              </w:rPr>
              <w:t>支持指定随访人、随访目标人数设定。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both"/>
              <w:textAlignment w:val="auto"/>
              <w:rPr>
                <w:rFonts w:ascii="宋体" w:hAnsi="宋体" w:cs="宋体"/>
                <w:b/>
                <w:bCs/>
                <w:kern w:val="2"/>
              </w:rPr>
            </w:pP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呼叫</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中心</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电话录音</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7"/>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lang w:eastAsia="zh-CN"/>
              </w:rPr>
              <w:t>支持</w:t>
            </w:r>
            <w:r>
              <w:rPr>
                <w:rFonts w:hint="eastAsia" w:ascii="宋体" w:hAnsi="宋体" w:cs="宋体"/>
                <w:kern w:val="2"/>
              </w:rPr>
              <w:t>自动录音功能，对所有的来电和去电的通话进行录音并长期保存，可随时从系统调取回放。</w:t>
            </w:r>
          </w:p>
          <w:p>
            <w:pPr>
              <w:keepNext w:val="0"/>
              <w:keepLines w:val="0"/>
              <w:pageBreakBefore w:val="0"/>
              <w:numPr>
                <w:ilvl w:val="0"/>
                <w:numId w:val="7"/>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w:t>
            </w:r>
            <w:r>
              <w:rPr>
                <w:rFonts w:hint="eastAsia" w:ascii="宋体" w:hAnsi="宋体" w:cs="宋体"/>
                <w:kern w:val="2"/>
                <w:lang w:val="en-US" w:eastAsia="zh-CN"/>
              </w:rPr>
              <w:t>USB</w:t>
            </w:r>
            <w:r>
              <w:rPr>
                <w:rFonts w:hint="eastAsia" w:ascii="宋体" w:hAnsi="宋体" w:cs="宋体"/>
                <w:kern w:val="2"/>
              </w:rPr>
              <w:t>语音盒。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来电弹屏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8"/>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lang w:eastAsia="zh-CN"/>
              </w:rPr>
              <w:t>支持</w:t>
            </w:r>
            <w:r>
              <w:rPr>
                <w:rFonts w:hint="eastAsia" w:ascii="宋体" w:hAnsi="宋体" w:cs="宋体"/>
                <w:kern w:val="2"/>
              </w:rPr>
              <w:t>来电自动弹出患者健康档案资料，包括：基本信息、历次业务记录等，当去电回访或来电咨询时，系统会自动弹出患者相关资料使</w:t>
            </w:r>
            <w:r>
              <w:rPr>
                <w:rFonts w:hint="eastAsia" w:ascii="宋体" w:hAnsi="宋体" w:cs="宋体"/>
                <w:kern w:val="2"/>
                <w:lang w:eastAsia="zh-CN"/>
              </w:rPr>
              <w:t>工作人员</w:t>
            </w:r>
            <w:r>
              <w:rPr>
                <w:rFonts w:hint="eastAsia" w:ascii="宋体" w:hAnsi="宋体" w:cs="宋体"/>
                <w:kern w:val="2"/>
              </w:rPr>
              <w:t>可以快捷高效地做出解答。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智能拨号</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9"/>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可一键式鼠标自动拨号。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短信</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平台</w:t>
            </w:r>
          </w:p>
        </w:tc>
        <w:tc>
          <w:tcPr>
            <w:tcW w:w="112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节日祝福类</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支持自定义各类节日祝福短信。</w:t>
            </w:r>
          </w:p>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支持短信定时发送。</w:t>
            </w:r>
          </w:p>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可自定义设置信息模板。</w:t>
            </w:r>
          </w:p>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可自动判断信息字数，提高短信使用率。</w:t>
            </w:r>
          </w:p>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可自动过滤、筛选不合法文字。</w:t>
            </w:r>
          </w:p>
          <w:p>
            <w:pPr>
              <w:keepNext w:val="0"/>
              <w:keepLines w:val="0"/>
              <w:pageBreakBefore w:val="0"/>
              <w:numPr>
                <w:ilvl w:val="0"/>
                <w:numId w:val="10"/>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可自动判断接收手机号码，过滤不合格号码。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ind w:firstLine="420"/>
              <w:jc w:val="center"/>
              <w:textAlignment w:val="auto"/>
              <w:rPr>
                <w:rFonts w:ascii="宋体" w:hAnsi="宋体" w:cs="宋体"/>
                <w:b/>
                <w:bCs/>
                <w:kern w:val="2"/>
              </w:rPr>
            </w:pPr>
          </w:p>
        </w:tc>
        <w:tc>
          <w:tcPr>
            <w:tcW w:w="112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通知类</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1"/>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可按科室、姓名、医生、疾病、主治医生、百分比、未发送天数、门诊时间、出院/入院时间、孕周、怀孕天数、分娩时间、项目药品、初诊、当天生日、短信未发送、等各类条件发送短信。</w:t>
            </w:r>
          </w:p>
          <w:p>
            <w:pPr>
              <w:keepNext w:val="0"/>
              <w:keepLines w:val="0"/>
              <w:pageBreakBefore w:val="0"/>
              <w:numPr>
                <w:ilvl w:val="0"/>
                <w:numId w:val="11"/>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支持复查通知的发送。</w:t>
            </w:r>
          </w:p>
          <w:p>
            <w:pPr>
              <w:keepNext w:val="0"/>
              <w:keepLines w:val="0"/>
              <w:pageBreakBefore w:val="0"/>
              <w:numPr>
                <w:ilvl w:val="0"/>
                <w:numId w:val="11"/>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支持科普、讲座通知等各类信息的发送。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随访</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方案</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方案管理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可按照患者就诊类型、年龄、性别、疾病名称、ICD10码、使用药品自动匹配随访方案内容。</w:t>
            </w:r>
          </w:p>
          <w:p>
            <w:pPr>
              <w:keepNext w:val="0"/>
              <w:keepLines w:val="0"/>
              <w:pageBreakBefore w:val="0"/>
              <w:numPr>
                <w:ilvl w:val="0"/>
                <w:numId w:val="1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支持将满意度调查嵌入在随访方案内。</w:t>
            </w:r>
          </w:p>
          <w:p>
            <w:pPr>
              <w:keepNext w:val="0"/>
              <w:keepLines w:val="0"/>
              <w:pageBreakBefore w:val="0"/>
              <w:numPr>
                <w:ilvl w:val="0"/>
                <w:numId w:val="1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可按照科室、医生、护士不同工作需求个性化编辑方案内容。</w:t>
            </w:r>
          </w:p>
          <w:p>
            <w:pPr>
              <w:keepNext w:val="0"/>
              <w:keepLines w:val="0"/>
              <w:pageBreakBefore w:val="0"/>
              <w:numPr>
                <w:ilvl w:val="0"/>
                <w:numId w:val="1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可自动提醒随访工作人员需要进行方案随访的内容。</w:t>
            </w:r>
          </w:p>
          <w:p>
            <w:pPr>
              <w:keepNext w:val="0"/>
              <w:keepLines w:val="0"/>
              <w:pageBreakBefore w:val="0"/>
              <w:numPr>
                <w:ilvl w:val="0"/>
                <w:numId w:val="12"/>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支持根据患者病情变化个性化修改随访方案。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患者</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反馈</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投诉表扬意见建议</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支持投诉、表扬登记受理、核实跟进、阅示处理反馈。</w:t>
            </w:r>
          </w:p>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支持投诉、表扬汇总统计。</w:t>
            </w:r>
          </w:p>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w:t>
            </w:r>
            <w:r>
              <w:rPr>
                <w:rFonts w:hint="eastAsia" w:ascii="宋体" w:hAnsi="宋体" w:cs="宋体"/>
                <w:kern w:val="2"/>
                <w:lang w:eastAsia="zh-CN"/>
              </w:rPr>
              <w:t>支持</w:t>
            </w:r>
            <w:r>
              <w:rPr>
                <w:rFonts w:hint="eastAsia" w:ascii="宋体" w:hAnsi="宋体" w:cs="宋体"/>
                <w:kern w:val="2"/>
              </w:rPr>
              <w:t>一键式短信提醒被投诉人、被表扬人上级领导或指定人员。</w:t>
            </w:r>
            <w:r>
              <w:rPr>
                <w:rFonts w:hint="eastAsia" w:ascii="宋体" w:hAnsi="宋体" w:cs="宋体"/>
              </w:rPr>
              <w:t>（提供软件截图证明并加盖供应商公章）</w:t>
            </w:r>
          </w:p>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支持投诉、表扬证据上传。如：照片、录音、视频上传。</w:t>
            </w:r>
          </w:p>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支持投诉汇总月、季度、年度对比。</w:t>
            </w:r>
          </w:p>
          <w:p>
            <w:pPr>
              <w:keepNext w:val="0"/>
              <w:keepLines w:val="0"/>
              <w:pageBreakBefore w:val="0"/>
              <w:numPr>
                <w:ilvl w:val="0"/>
                <w:numId w:val="13"/>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可按照年、月或科室汇总统计意见建议。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统计</w:t>
            </w:r>
          </w:p>
          <w:p>
            <w:pPr>
              <w:keepNext w:val="0"/>
              <w:keepLines w:val="0"/>
              <w:pageBreakBefore w:val="0"/>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r>
              <w:rPr>
                <w:rFonts w:hint="eastAsia" w:ascii="宋体" w:hAnsi="宋体" w:cs="宋体"/>
                <w:b/>
                <w:bCs/>
                <w:kern w:val="2"/>
              </w:rPr>
              <w:t>分析</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b/>
                <w:bCs/>
                <w:kern w:val="2"/>
              </w:rPr>
            </w:pPr>
            <w:r>
              <w:rPr>
                <w:rFonts w:hint="eastAsia" w:ascii="宋体" w:hAnsi="宋体" w:cs="宋体"/>
                <w:b/>
                <w:bCs/>
                <w:kern w:val="2"/>
              </w:rPr>
              <w:t>数据挖掘</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支持各种报表统计，包括随访业务统计（随访统计、多类型统计、工作量统计等报表）。</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支持根据随访级别自动统计一、二、三级随访报表。</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可自定义产生月、季、年度随访综合分析报告。支持按医院要求个性化调整报表。</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▲支持自由组合科室随访率或满意度报表，可</w:t>
            </w:r>
            <w:r>
              <w:rPr>
                <w:rFonts w:hint="eastAsia" w:ascii="宋体" w:hAnsi="宋体" w:cs="宋体"/>
                <w:kern w:val="2"/>
                <w:lang w:eastAsia="zh-CN"/>
              </w:rPr>
              <w:t>将组合后的报表</w:t>
            </w:r>
            <w:r>
              <w:rPr>
                <w:rFonts w:hint="eastAsia" w:ascii="宋体" w:hAnsi="宋体" w:cs="宋体"/>
                <w:kern w:val="2"/>
              </w:rPr>
              <w:t>一键生成饼状图</w:t>
            </w:r>
            <w:r>
              <w:rPr>
                <w:rFonts w:hint="eastAsia" w:ascii="宋体" w:hAnsi="宋体" w:cs="宋体"/>
                <w:kern w:val="2"/>
                <w:lang w:eastAsia="zh-CN"/>
              </w:rPr>
              <w:t>或</w:t>
            </w:r>
            <w:r>
              <w:rPr>
                <w:rFonts w:hint="eastAsia" w:ascii="宋体" w:hAnsi="宋体" w:cs="宋体"/>
                <w:kern w:val="2"/>
              </w:rPr>
              <w:t>折线图直观展示数据变化。</w:t>
            </w:r>
            <w:r>
              <w:rPr>
                <w:rFonts w:hint="eastAsia" w:ascii="宋体" w:hAnsi="宋体" w:cs="宋体"/>
              </w:rPr>
              <w:t>（提供软件截图证明并加盖供应商公章）</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可对全院的实访人数、失访人数和回访率等信息进行查询。</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支持对全院或某科室出院患者满意度调查数据结果统计。</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支持对意见建议等反馈信息按医护质量、环境卫生、收费管理等信息分类别导出。</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支持按照时间，科室，医生统计表扬、投诉汇总及明细。</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lang w:eastAsia="zh-CN"/>
              </w:rPr>
              <w:t>支持按照</w:t>
            </w:r>
            <w:r>
              <w:rPr>
                <w:rFonts w:hint="eastAsia" w:ascii="宋体" w:hAnsi="宋体" w:cs="宋体"/>
                <w:kern w:val="2"/>
              </w:rPr>
              <w:t>短信模版自动统计分析满意度调查数据。</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支持数据统计的多报表融合。</w:t>
            </w:r>
          </w:p>
          <w:p>
            <w:pPr>
              <w:keepNext w:val="0"/>
              <w:keepLines w:val="0"/>
              <w:pageBreakBefore w:val="0"/>
              <w:numPr>
                <w:ilvl w:val="0"/>
                <w:numId w:val="14"/>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▲支持随访工作报告封面</w:t>
            </w:r>
            <w:r>
              <w:rPr>
                <w:rFonts w:hint="eastAsia" w:ascii="宋体" w:hAnsi="宋体" w:cs="宋体"/>
                <w:kern w:val="2"/>
                <w:lang w:eastAsia="zh-CN"/>
              </w:rPr>
              <w:t>自定义</w:t>
            </w:r>
            <w:r>
              <w:rPr>
                <w:rFonts w:hint="eastAsia" w:ascii="宋体" w:hAnsi="宋体" w:cs="宋体"/>
                <w:kern w:val="2"/>
              </w:rPr>
              <w:t>logo上传</w:t>
            </w:r>
            <w:r>
              <w:rPr>
                <w:rFonts w:hint="eastAsia" w:ascii="宋体" w:hAnsi="宋体" w:cs="宋体"/>
                <w:kern w:val="2"/>
                <w:lang w:eastAsia="zh-CN"/>
              </w:rPr>
              <w:t>、</w:t>
            </w:r>
            <w:r>
              <w:rPr>
                <w:rFonts w:hint="eastAsia" w:ascii="宋体" w:hAnsi="宋体" w:cs="宋体"/>
                <w:kern w:val="2"/>
              </w:rPr>
              <w:t>随访工作报告预览、导出、一键打印。</w:t>
            </w:r>
            <w:r>
              <w:rPr>
                <w:rFonts w:hint="eastAsia" w:ascii="宋体" w:hAnsi="宋体" w:cs="宋体"/>
              </w:rPr>
              <w:t>（提供软件截图证明并加盖供应商公章）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ascii="宋体" w:hAnsi="宋体" w:cs="宋体"/>
                <w:b/>
                <w:bCs/>
                <w:kern w:val="2"/>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74"/>
              <w:jc w:val="both"/>
              <w:textAlignment w:val="auto"/>
              <w:rPr>
                <w:rFonts w:ascii="宋体" w:hAnsi="宋体" w:cs="宋体"/>
                <w:b/>
                <w:bCs/>
                <w:kern w:val="2"/>
              </w:rPr>
            </w:pPr>
            <w:r>
              <w:rPr>
                <w:rFonts w:hint="eastAsia" w:ascii="宋体" w:hAnsi="宋体" w:cs="宋体"/>
                <w:b/>
                <w:bCs/>
                <w:kern w:val="2"/>
              </w:rPr>
              <w:t>系统管理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支持菜单名称自定义设定。</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支持对全院用户进行管理、权限可灵活分配，权限可精确到导出、打印、删除等具体功能点。</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支持对用户操作日志记录进行查询。</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支持对系统内字典表的管理。</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▲支持根据</w:t>
            </w:r>
            <w:r>
              <w:rPr>
                <w:rFonts w:hint="eastAsia" w:ascii="宋体" w:hAnsi="宋体" w:cs="宋体"/>
                <w:kern w:val="2"/>
                <w:lang w:eastAsia="zh-CN"/>
              </w:rPr>
              <w:t>用户</w:t>
            </w:r>
            <w:r>
              <w:rPr>
                <w:rFonts w:hint="eastAsia" w:ascii="宋体" w:hAnsi="宋体" w:cs="宋体"/>
                <w:kern w:val="2"/>
              </w:rPr>
              <w:t>使用习惯个性化设定随访内容字段。</w:t>
            </w:r>
            <w:r>
              <w:rPr>
                <w:rFonts w:hint="eastAsia" w:ascii="宋体" w:hAnsi="宋体" w:cs="宋体"/>
              </w:rPr>
              <w:t>（提供软件截图证明并加盖供应商公章）</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支持对推送记录进行管理、自定义字段模板、自定义病种。</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随访管理及满意度管理的做到界面分类。</w:t>
            </w:r>
          </w:p>
          <w:p>
            <w:pPr>
              <w:keepNext w:val="0"/>
              <w:keepLines w:val="0"/>
              <w:pageBreakBefore w:val="0"/>
              <w:numPr>
                <w:ilvl w:val="0"/>
                <w:numId w:val="15"/>
              </w:numPr>
              <w:kinsoku/>
              <w:wordWrap/>
              <w:overflowPunct/>
              <w:topLinePunct w:val="0"/>
              <w:autoSpaceDE/>
              <w:autoSpaceDN/>
              <w:bidi w:val="0"/>
              <w:adjustRightInd/>
              <w:snapToGrid/>
              <w:spacing w:line="360" w:lineRule="auto"/>
              <w:jc w:val="both"/>
              <w:textAlignment w:val="auto"/>
              <w:rPr>
                <w:rFonts w:ascii="宋体" w:hAnsi="宋体" w:cs="宋体"/>
                <w:kern w:val="2"/>
              </w:rPr>
            </w:pPr>
            <w:r>
              <w:rPr>
                <w:rFonts w:hint="eastAsia" w:ascii="宋体" w:hAnsi="宋体" w:cs="宋体"/>
                <w:kern w:val="2"/>
              </w:rPr>
              <w:t>▲</w:t>
            </w:r>
            <w:r>
              <w:rPr>
                <w:rFonts w:hint="eastAsia" w:ascii="宋体" w:hAnsi="宋体" w:cs="宋体"/>
                <w:kern w:val="2"/>
                <w:lang w:eastAsia="zh-CN"/>
              </w:rPr>
              <w:t>支持</w:t>
            </w:r>
            <w:r>
              <w:rPr>
                <w:rFonts w:hint="eastAsia" w:ascii="宋体" w:hAnsi="宋体" w:cs="宋体"/>
                <w:kern w:val="2"/>
              </w:rPr>
              <w:t>自定义设置禁止随访时间。</w:t>
            </w:r>
            <w:r>
              <w:rPr>
                <w:rFonts w:hint="eastAsia" w:ascii="宋体" w:hAnsi="宋体" w:cs="宋体"/>
              </w:rPr>
              <w:t>（提供软件截图证明并加盖供应商公章）</w:t>
            </w:r>
          </w:p>
        </w:tc>
      </w:tr>
    </w:tbl>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numPr>
          <w:ilvl w:val="0"/>
          <w:numId w:val="1"/>
        </w:numPr>
        <w:rPr>
          <w:rFonts w:hint="eastAsia" w:ascii="宋体" w:hAnsi="宋体" w:cs="宋体" w:eastAsiaTheme="minorEastAsia"/>
          <w:b/>
          <w:bCs w:val="0"/>
          <w:spacing w:val="0"/>
          <w:kern w:val="2"/>
          <w:sz w:val="24"/>
          <w:szCs w:val="32"/>
          <w:lang w:val="en-US" w:eastAsia="zh-CN" w:bidi="ar-SA"/>
        </w:rPr>
      </w:pPr>
      <w:r>
        <w:rPr>
          <w:rFonts w:hint="eastAsia" w:ascii="宋体" w:hAnsi="宋体" w:cs="宋体"/>
          <w:b/>
          <w:bCs w:val="0"/>
          <w:spacing w:val="0"/>
          <w:kern w:val="2"/>
          <w:sz w:val="24"/>
          <w:szCs w:val="32"/>
          <w:lang w:val="en-US" w:eastAsia="zh-CN" w:bidi="ar-SA"/>
        </w:rPr>
        <w:t>配套</w:t>
      </w:r>
      <w:r>
        <w:rPr>
          <w:rFonts w:hint="eastAsia" w:ascii="宋体" w:hAnsi="宋体" w:cs="宋体" w:eastAsiaTheme="minorEastAsia"/>
          <w:b/>
          <w:bCs w:val="0"/>
          <w:spacing w:val="0"/>
          <w:kern w:val="2"/>
          <w:sz w:val="24"/>
          <w:szCs w:val="32"/>
          <w:lang w:val="en-US" w:eastAsia="zh-CN" w:bidi="ar-SA"/>
        </w:rPr>
        <w:t>硬件部分</w:t>
      </w:r>
    </w:p>
    <w:p>
      <w:pPr>
        <w:pStyle w:val="2"/>
        <w:numPr>
          <w:numId w:val="0"/>
        </w:numPr>
        <w:rPr>
          <w:rFonts w:hint="eastAsia" w:ascii="宋体" w:hAnsi="宋体" w:cs="宋体" w:eastAsiaTheme="minorEastAsia"/>
          <w:b/>
          <w:bCs w:val="0"/>
          <w:spacing w:val="0"/>
          <w:kern w:val="2"/>
          <w:sz w:val="24"/>
          <w:szCs w:val="32"/>
          <w:lang w:val="en-US" w:eastAsia="zh-CN" w:bidi="ar-SA"/>
        </w:rPr>
      </w:pPr>
    </w:p>
    <w:tbl>
      <w:tblPr>
        <w:tblStyle w:val="4"/>
        <w:tblpPr w:leftFromText="180" w:rightFromText="180" w:vertAnchor="text" w:horzAnchor="page" w:tblpXSpec="center" w:tblpY="135"/>
        <w:tblOverlap w:val="never"/>
        <w:tblW w:w="993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8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9" w:type="dxa"/>
            <w:noWrap w:val="0"/>
            <w:vAlign w:val="center"/>
          </w:tcPr>
          <w:p>
            <w:pPr>
              <w:autoSpaceDE/>
              <w:autoSpaceDN/>
              <w:adjustRightInd/>
              <w:jc w:val="center"/>
              <w:rPr>
                <w:rFonts w:ascii="宋体" w:hAnsi="宋体" w:cs="宋体"/>
                <w:b/>
                <w:bCs/>
                <w:kern w:val="2"/>
              </w:rPr>
            </w:pPr>
            <w:r>
              <w:rPr>
                <w:rFonts w:hint="eastAsia" w:ascii="宋体" w:hAnsi="宋体" w:cs="宋体"/>
                <w:b/>
                <w:bCs/>
                <w:kern w:val="2"/>
              </w:rPr>
              <w:t>名称</w:t>
            </w:r>
          </w:p>
        </w:tc>
        <w:tc>
          <w:tcPr>
            <w:tcW w:w="8432" w:type="dxa"/>
            <w:noWrap w:val="0"/>
            <w:vAlign w:val="center"/>
          </w:tcPr>
          <w:p>
            <w:pPr>
              <w:autoSpaceDE/>
              <w:autoSpaceDN/>
              <w:adjustRightInd/>
              <w:jc w:val="center"/>
              <w:rPr>
                <w:rFonts w:ascii="宋体" w:hAnsi="宋体" w:cs="宋体"/>
                <w:b/>
                <w:bCs/>
                <w:kern w:val="2"/>
              </w:rPr>
            </w:pPr>
            <w:r>
              <w:rPr>
                <w:rFonts w:hint="eastAsia" w:ascii="宋体" w:hAnsi="宋体" w:cs="宋体"/>
                <w:b/>
                <w:bCs/>
                <w:kern w:val="2"/>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noWrap w:val="0"/>
            <w:vAlign w:val="center"/>
          </w:tcPr>
          <w:p>
            <w:pPr>
              <w:autoSpaceDE/>
              <w:autoSpaceDN/>
              <w:adjustRightInd/>
              <w:jc w:val="both"/>
              <w:rPr>
                <w:rFonts w:ascii="宋体" w:hAnsi="宋体" w:cs="宋体"/>
                <w:b/>
                <w:bCs/>
                <w:kern w:val="2"/>
              </w:rPr>
            </w:pPr>
          </w:p>
          <w:p>
            <w:pPr>
              <w:autoSpaceDE/>
              <w:autoSpaceDN/>
              <w:adjustRightInd/>
              <w:ind w:firstLine="422" w:firstLineChars="200"/>
              <w:jc w:val="center"/>
              <w:rPr>
                <w:rFonts w:ascii="宋体" w:hAnsi="宋体" w:cs="宋体"/>
                <w:b/>
                <w:bCs/>
                <w:kern w:val="2"/>
              </w:rPr>
            </w:pPr>
          </w:p>
          <w:p>
            <w:pPr>
              <w:autoSpaceDE/>
              <w:autoSpaceDN/>
              <w:adjustRightInd/>
              <w:ind w:firstLine="422" w:firstLineChars="200"/>
              <w:jc w:val="both"/>
              <w:rPr>
                <w:rFonts w:ascii="宋体" w:hAnsi="宋体" w:cs="宋体"/>
                <w:b/>
                <w:bCs/>
                <w:kern w:val="2"/>
              </w:rPr>
            </w:pPr>
            <w:r>
              <w:rPr>
                <w:rFonts w:hint="eastAsia" w:ascii="宋体" w:hAnsi="宋体" w:cs="宋体"/>
                <w:b/>
                <w:bCs/>
                <w:kern w:val="2"/>
              </w:rPr>
              <w:t>USB</w:t>
            </w:r>
          </w:p>
          <w:p>
            <w:pPr>
              <w:autoSpaceDE/>
              <w:autoSpaceDN/>
              <w:adjustRightInd/>
              <w:jc w:val="center"/>
              <w:rPr>
                <w:rFonts w:ascii="宋体" w:hAnsi="宋体" w:cs="宋体"/>
                <w:kern w:val="2"/>
              </w:rPr>
            </w:pPr>
            <w:r>
              <w:rPr>
                <w:rFonts w:hint="eastAsia" w:ascii="宋体" w:hAnsi="宋体" w:cs="宋体"/>
                <w:b/>
                <w:bCs/>
                <w:kern w:val="2"/>
              </w:rPr>
              <w:t>语音盒</w:t>
            </w:r>
          </w:p>
        </w:tc>
        <w:tc>
          <w:tcPr>
            <w:tcW w:w="8432" w:type="dxa"/>
            <w:noWrap w:val="0"/>
            <w:vAlign w:val="top"/>
          </w:tcPr>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与软件兼容，以USB方式连接，可即插即用。</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lang w:eastAsia="zh-CN"/>
              </w:rPr>
              <w:t>支持</w:t>
            </w:r>
            <w:r>
              <w:rPr>
                <w:rFonts w:hint="eastAsia" w:ascii="宋体" w:hAnsi="宋体" w:cs="宋体"/>
                <w:kern w:val="2"/>
              </w:rPr>
              <w:t>双制式来电显示（FSK和DTMF）自动兼容，来电号码准确率达99.9％以上。</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来电、去电自动弹屏功能，可以完整记录所有呼入、呼出、未接电话号码。</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支持通信录、电话记录管理和查询功能，并可以转换成EXCEL表格。</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支持自动增益录音功能，确保通话双方录音音质清晰响亮。</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支持数字化录音，支持64KBPS 和8KBPS 压缩格式。</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电话接口支持高阻连接方式。</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支持软件测量电话线路电压功能，可以适应任何电话线路。</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支持软件自动拨打电话簿和呼叫记录中的电话号码。</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支持Active X控件开发接口，方便二次开发。</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hanging="425"/>
              <w:jc w:val="both"/>
              <w:textAlignment w:val="auto"/>
              <w:rPr>
                <w:rFonts w:ascii="宋体" w:hAnsi="宋体" w:cs="宋体"/>
                <w:kern w:val="2"/>
              </w:rPr>
            </w:pPr>
            <w:r>
              <w:rPr>
                <w:rFonts w:hint="eastAsia" w:ascii="宋体" w:hAnsi="宋体" w:cs="宋体"/>
                <w:kern w:val="2"/>
              </w:rPr>
              <w:t>支持中文简体、中文繁体以及英文等语言版本软件。</w:t>
            </w:r>
          </w:p>
        </w:tc>
      </w:tr>
    </w:tbl>
    <w:p>
      <w:pPr>
        <w:pStyle w:val="2"/>
        <w:numPr>
          <w:ilvl w:val="0"/>
          <w:numId w:val="0"/>
        </w:numPr>
        <w:rPr>
          <w:rFonts w:hint="eastAsia" w:ascii="宋体" w:hAnsi="宋体" w:cs="宋体" w:eastAsiaTheme="minorEastAsia"/>
          <w:b/>
          <w:bCs w:val="0"/>
          <w:spacing w:val="0"/>
          <w:kern w:val="2"/>
          <w:sz w:val="21"/>
          <w:szCs w:val="24"/>
          <w:lang w:val="en-US" w:eastAsia="zh-CN" w:bidi="ar-SA"/>
        </w:rPr>
      </w:pPr>
    </w:p>
    <w:p>
      <w:pPr>
        <w:pStyle w:val="2"/>
        <w:numPr>
          <w:ilvl w:val="0"/>
          <w:numId w:val="0"/>
        </w:numPr>
        <w:rPr>
          <w:rFonts w:hint="eastAsia" w:ascii="宋体" w:hAnsi="宋体" w:cs="宋体" w:eastAsiaTheme="minorEastAsia"/>
          <w:b/>
          <w:bCs w:val="0"/>
          <w:spacing w:val="0"/>
          <w:kern w:val="2"/>
          <w:sz w:val="21"/>
          <w:szCs w:val="24"/>
          <w:lang w:val="en-US" w:eastAsia="zh-CN" w:bidi="ar-SA"/>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rPr>
          <w:rFonts w:hint="eastAsia" w:ascii="宋体" w:hAnsi="宋体" w:cs="Arial"/>
          <w:color w:val="000000"/>
          <w:lang w:eastAsia="zh-CN"/>
        </w:rPr>
      </w:pPr>
    </w:p>
    <w:p>
      <w:pPr>
        <w:pStyle w:val="2"/>
        <w:numPr>
          <w:ilvl w:val="0"/>
          <w:numId w:val="0"/>
        </w:numPr>
        <w:rPr>
          <w:rFonts w:hint="eastAsia" w:ascii="宋体" w:hAnsi="宋体" w:cs="宋体" w:eastAsiaTheme="minorEastAsia"/>
          <w:b/>
          <w:bCs w:val="0"/>
          <w:spacing w:val="0"/>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B66AE"/>
    <w:multiLevelType w:val="singleLevel"/>
    <w:tmpl w:val="8CBB66AE"/>
    <w:lvl w:ilvl="0" w:tentative="0">
      <w:start w:val="1"/>
      <w:numFmt w:val="decimal"/>
      <w:lvlText w:val="%1."/>
      <w:lvlJc w:val="left"/>
      <w:pPr>
        <w:ind w:left="425" w:hanging="425"/>
      </w:pPr>
      <w:rPr>
        <w:rFonts w:hint="default"/>
      </w:rPr>
    </w:lvl>
  </w:abstractNum>
  <w:abstractNum w:abstractNumId="1">
    <w:nsid w:val="C88985C1"/>
    <w:multiLevelType w:val="singleLevel"/>
    <w:tmpl w:val="C88985C1"/>
    <w:lvl w:ilvl="0" w:tentative="0">
      <w:start w:val="1"/>
      <w:numFmt w:val="decimal"/>
      <w:lvlText w:val="%1."/>
      <w:lvlJc w:val="left"/>
      <w:pPr>
        <w:ind w:left="425" w:hanging="425"/>
      </w:pPr>
      <w:rPr>
        <w:rFonts w:hint="default"/>
      </w:rPr>
    </w:lvl>
  </w:abstractNum>
  <w:abstractNum w:abstractNumId="2">
    <w:nsid w:val="0288ED6E"/>
    <w:multiLevelType w:val="singleLevel"/>
    <w:tmpl w:val="0288ED6E"/>
    <w:lvl w:ilvl="0" w:tentative="0">
      <w:start w:val="1"/>
      <w:numFmt w:val="decimal"/>
      <w:lvlText w:val="%1."/>
      <w:lvlJc w:val="left"/>
      <w:pPr>
        <w:ind w:left="425" w:hanging="425"/>
      </w:pPr>
      <w:rPr>
        <w:rFonts w:hint="default"/>
        <w:color w:val="auto"/>
      </w:rPr>
    </w:lvl>
  </w:abstractNum>
  <w:abstractNum w:abstractNumId="3">
    <w:nsid w:val="0D6763FB"/>
    <w:multiLevelType w:val="multilevel"/>
    <w:tmpl w:val="0D6763FB"/>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1050647"/>
    <w:multiLevelType w:val="multilevel"/>
    <w:tmpl w:val="21050647"/>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23E75DCF"/>
    <w:multiLevelType w:val="singleLevel"/>
    <w:tmpl w:val="23E75DCF"/>
    <w:lvl w:ilvl="0" w:tentative="0">
      <w:start w:val="1"/>
      <w:numFmt w:val="chineseCounting"/>
      <w:suff w:val="nothing"/>
      <w:lvlText w:val="%1、"/>
      <w:lvlJc w:val="left"/>
      <w:rPr>
        <w:rFonts w:hint="eastAsia"/>
      </w:rPr>
    </w:lvl>
  </w:abstractNum>
  <w:abstractNum w:abstractNumId="6">
    <w:nsid w:val="32AF24CE"/>
    <w:multiLevelType w:val="multilevel"/>
    <w:tmpl w:val="32AF24CE"/>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33010B35"/>
    <w:multiLevelType w:val="singleLevel"/>
    <w:tmpl w:val="33010B35"/>
    <w:lvl w:ilvl="0" w:tentative="0">
      <w:start w:val="1"/>
      <w:numFmt w:val="decimal"/>
      <w:lvlText w:val="%1."/>
      <w:lvlJc w:val="left"/>
      <w:pPr>
        <w:ind w:left="425" w:hanging="425"/>
      </w:pPr>
      <w:rPr>
        <w:rFonts w:hint="default"/>
      </w:rPr>
    </w:lvl>
  </w:abstractNum>
  <w:abstractNum w:abstractNumId="8">
    <w:nsid w:val="38C2527E"/>
    <w:multiLevelType w:val="singleLevel"/>
    <w:tmpl w:val="38C2527E"/>
    <w:lvl w:ilvl="0" w:tentative="0">
      <w:start w:val="1"/>
      <w:numFmt w:val="decimal"/>
      <w:lvlText w:val="%1."/>
      <w:lvlJc w:val="left"/>
      <w:pPr>
        <w:ind w:left="425" w:hanging="425"/>
      </w:pPr>
      <w:rPr>
        <w:rFonts w:hint="default"/>
      </w:rPr>
    </w:lvl>
  </w:abstractNum>
  <w:abstractNum w:abstractNumId="9">
    <w:nsid w:val="4043181A"/>
    <w:multiLevelType w:val="multilevel"/>
    <w:tmpl w:val="4043181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2C4FF4"/>
    <w:multiLevelType w:val="singleLevel"/>
    <w:tmpl w:val="492C4FF4"/>
    <w:lvl w:ilvl="0" w:tentative="0">
      <w:start w:val="1"/>
      <w:numFmt w:val="decimal"/>
      <w:lvlText w:val="%1."/>
      <w:lvlJc w:val="left"/>
      <w:pPr>
        <w:ind w:left="425" w:hanging="425"/>
      </w:pPr>
      <w:rPr>
        <w:rFonts w:hint="default"/>
      </w:rPr>
    </w:lvl>
  </w:abstractNum>
  <w:abstractNum w:abstractNumId="11">
    <w:nsid w:val="4FFF1EC3"/>
    <w:multiLevelType w:val="multilevel"/>
    <w:tmpl w:val="4FFF1EC3"/>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AEC4053"/>
    <w:multiLevelType w:val="singleLevel"/>
    <w:tmpl w:val="5AEC4053"/>
    <w:lvl w:ilvl="0" w:tentative="0">
      <w:start w:val="1"/>
      <w:numFmt w:val="decimal"/>
      <w:lvlText w:val="%1."/>
      <w:lvlJc w:val="left"/>
      <w:pPr>
        <w:ind w:left="425" w:hanging="425"/>
      </w:pPr>
      <w:rPr>
        <w:rFonts w:hint="default"/>
      </w:rPr>
    </w:lvl>
  </w:abstractNum>
  <w:abstractNum w:abstractNumId="13">
    <w:nsid w:val="5AEC406C"/>
    <w:multiLevelType w:val="singleLevel"/>
    <w:tmpl w:val="5AEC406C"/>
    <w:lvl w:ilvl="0" w:tentative="0">
      <w:start w:val="1"/>
      <w:numFmt w:val="decimal"/>
      <w:lvlText w:val="%1."/>
      <w:lvlJc w:val="left"/>
      <w:pPr>
        <w:ind w:left="425" w:hanging="425"/>
      </w:pPr>
      <w:rPr>
        <w:rFonts w:hint="default"/>
      </w:rPr>
    </w:lvl>
  </w:abstractNum>
  <w:abstractNum w:abstractNumId="14">
    <w:nsid w:val="605F3252"/>
    <w:multiLevelType w:val="singleLevel"/>
    <w:tmpl w:val="605F3252"/>
    <w:lvl w:ilvl="0" w:tentative="0">
      <w:start w:val="1"/>
      <w:numFmt w:val="decimal"/>
      <w:lvlText w:val="%1."/>
      <w:lvlJc w:val="left"/>
      <w:pPr>
        <w:ind w:left="425" w:hanging="425"/>
      </w:pPr>
      <w:rPr>
        <w:rFonts w:hint="default"/>
      </w:rPr>
    </w:lvl>
  </w:abstractNum>
  <w:abstractNum w:abstractNumId="15">
    <w:nsid w:val="681F2900"/>
    <w:multiLevelType w:val="multilevel"/>
    <w:tmpl w:val="681F2900"/>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num>
  <w:num w:numId="2">
    <w:abstractNumId w:val="9"/>
  </w:num>
  <w:num w:numId="3">
    <w:abstractNumId w:val="6"/>
  </w:num>
  <w:num w:numId="4">
    <w:abstractNumId w:val="8"/>
  </w:num>
  <w:num w:numId="5">
    <w:abstractNumId w:val="15"/>
    <w:lvlOverride w:ilvl="0">
      <w:startOverride w:val="1"/>
    </w:lvlOverride>
  </w:num>
  <w:num w:numId="6">
    <w:abstractNumId w:val="10"/>
  </w:num>
  <w:num w:numId="7">
    <w:abstractNumId w:val="4"/>
    <w:lvlOverride w:ilvl="0">
      <w:startOverride w:val="1"/>
    </w:lvlOverride>
  </w:num>
  <w:num w:numId="8">
    <w:abstractNumId w:val="3"/>
    <w:lvlOverride w:ilvl="0">
      <w:startOverride w:val="1"/>
    </w:lvlOverride>
  </w:num>
  <w:num w:numId="9">
    <w:abstractNumId w:val="11"/>
    <w:lvlOverride w:ilvl="0">
      <w:startOverride w:val="1"/>
    </w:lvlOverride>
  </w:num>
  <w:num w:numId="10">
    <w:abstractNumId w:val="12"/>
  </w:num>
  <w:num w:numId="11">
    <w:abstractNumId w:val="13"/>
  </w:num>
  <w:num w:numId="12">
    <w:abstractNumId w:val="14"/>
  </w:num>
  <w:num w:numId="13">
    <w:abstractNumId w:val="2"/>
  </w:num>
  <w:num w:numId="14">
    <w:abstractNumId w:val="1"/>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20499"/>
    <w:rsid w:val="00CE01E7"/>
    <w:rsid w:val="01F00F24"/>
    <w:rsid w:val="07BB00C5"/>
    <w:rsid w:val="08617B89"/>
    <w:rsid w:val="0898161E"/>
    <w:rsid w:val="0A39188A"/>
    <w:rsid w:val="0BCC48CD"/>
    <w:rsid w:val="12B07D03"/>
    <w:rsid w:val="139C5B59"/>
    <w:rsid w:val="13AF3AEC"/>
    <w:rsid w:val="14B51480"/>
    <w:rsid w:val="19962B76"/>
    <w:rsid w:val="2170192C"/>
    <w:rsid w:val="22096982"/>
    <w:rsid w:val="222A55A9"/>
    <w:rsid w:val="24044527"/>
    <w:rsid w:val="241E4345"/>
    <w:rsid w:val="27B864AA"/>
    <w:rsid w:val="29650E91"/>
    <w:rsid w:val="2ACD52DB"/>
    <w:rsid w:val="2C374F6A"/>
    <w:rsid w:val="2C6460B2"/>
    <w:rsid w:val="2D7151F3"/>
    <w:rsid w:val="2E290A8B"/>
    <w:rsid w:val="307C2398"/>
    <w:rsid w:val="30926FA0"/>
    <w:rsid w:val="31B7369D"/>
    <w:rsid w:val="33F47B39"/>
    <w:rsid w:val="38B5155A"/>
    <w:rsid w:val="3A67029E"/>
    <w:rsid w:val="3E9200A7"/>
    <w:rsid w:val="3F436F46"/>
    <w:rsid w:val="41341231"/>
    <w:rsid w:val="459713EF"/>
    <w:rsid w:val="46155A17"/>
    <w:rsid w:val="4740379B"/>
    <w:rsid w:val="48DC7D02"/>
    <w:rsid w:val="49A46E4E"/>
    <w:rsid w:val="4D56621A"/>
    <w:rsid w:val="4D7E08F9"/>
    <w:rsid w:val="51D370AE"/>
    <w:rsid w:val="52660101"/>
    <w:rsid w:val="5456644F"/>
    <w:rsid w:val="56673101"/>
    <w:rsid w:val="56F7711A"/>
    <w:rsid w:val="5AC50BF5"/>
    <w:rsid w:val="5BEB44C2"/>
    <w:rsid w:val="5C5465CD"/>
    <w:rsid w:val="60356070"/>
    <w:rsid w:val="60826C05"/>
    <w:rsid w:val="64876CF9"/>
    <w:rsid w:val="64CF725B"/>
    <w:rsid w:val="65B1392B"/>
    <w:rsid w:val="66FB4B80"/>
    <w:rsid w:val="6BA06694"/>
    <w:rsid w:val="6E803679"/>
    <w:rsid w:val="6E920499"/>
    <w:rsid w:val="70727E38"/>
    <w:rsid w:val="714A63E8"/>
    <w:rsid w:val="72CA4EA5"/>
    <w:rsid w:val="7576723B"/>
    <w:rsid w:val="760B6B71"/>
    <w:rsid w:val="768B6ABC"/>
    <w:rsid w:val="76B65D45"/>
    <w:rsid w:val="7B172D1E"/>
    <w:rsid w:val="7EC3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3">
    <w:name w:val="Body Text"/>
    <w:basedOn w:val="1"/>
    <w:qFormat/>
    <w:uiPriority w:val="0"/>
    <w:rPr>
      <w:b/>
      <w:bC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2020-03-13T02:12:00Z</dcterms:created>
  <dc:creator>Administrator</dc:creator>
  <cp:lastModifiedBy>王庆喜</cp:lastModifiedBy>
  <cp:lastPrinted>2020-05-25T02:20:41Z</cp:lastPrinted>
  <dcterms:modified xsi:type="dcterms:W3CDTF">2020-05-25T02:22:11Z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