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体外冲击波治疗仪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技术参数</w:t>
      </w:r>
    </w:p>
    <w:bookmarkEnd w:id="0"/>
    <w:p>
      <w:pPr>
        <w:jc w:val="center"/>
        <w:rPr>
          <w:rFonts w:hint="eastAsia" w:ascii="宋体" w:hAnsi="宋体" w:cs="宋体"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1、压强1×10</w:t>
      </w:r>
      <w:r>
        <w:rPr>
          <w:rFonts w:hint="eastAsia" w:ascii="仿宋" w:hAnsi="仿宋" w:eastAsia="仿宋" w:cs="仿宋"/>
          <w:i w:val="0"/>
          <w:caps w:val="0"/>
          <w:color w:val="111F2C"/>
          <w:spacing w:val="0"/>
          <w:sz w:val="32"/>
          <w:szCs w:val="32"/>
          <w:shd w:val="clear" w:fill="FFFFFF"/>
        </w:rPr>
        <w:t>²</w:t>
      </w:r>
      <w:r>
        <w:rPr>
          <w:rFonts w:hint="eastAsia" w:ascii="仿宋" w:hAnsi="仿宋" w:eastAsia="仿宋" w:cs="仿宋"/>
          <w:sz w:val="32"/>
          <w:szCs w:val="32"/>
        </w:rPr>
        <w:t>kPa-5×10</w:t>
      </w:r>
      <w:r>
        <w:rPr>
          <w:rFonts w:hint="eastAsia" w:ascii="仿宋" w:hAnsi="仿宋" w:eastAsia="仿宋" w:cs="仿宋"/>
          <w:i w:val="0"/>
          <w:caps w:val="0"/>
          <w:color w:val="111F2C"/>
          <w:spacing w:val="0"/>
          <w:sz w:val="32"/>
          <w:szCs w:val="32"/>
          <w:shd w:val="clear" w:fill="FFFFFF"/>
        </w:rPr>
        <w:t>²</w:t>
      </w:r>
      <w:r>
        <w:rPr>
          <w:rFonts w:hint="eastAsia" w:ascii="仿宋" w:hAnsi="仿宋" w:eastAsia="仿宋" w:cs="仿宋"/>
          <w:sz w:val="32"/>
          <w:szCs w:val="32"/>
        </w:rPr>
        <w:t>kPa，调节步进值0.1×10</w:t>
      </w:r>
      <w:r>
        <w:rPr>
          <w:rFonts w:hint="eastAsia" w:ascii="仿宋" w:hAnsi="仿宋" w:eastAsia="仿宋" w:cs="仿宋"/>
          <w:i w:val="0"/>
          <w:caps w:val="0"/>
          <w:color w:val="111F2C"/>
          <w:spacing w:val="0"/>
          <w:sz w:val="32"/>
          <w:szCs w:val="32"/>
          <w:shd w:val="clear" w:fill="FFFFFF"/>
        </w:rPr>
        <w:t>²</w:t>
      </w:r>
      <w:r>
        <w:rPr>
          <w:rFonts w:hint="eastAsia" w:ascii="仿宋" w:hAnsi="仿宋" w:eastAsia="仿宋" w:cs="仿宋"/>
          <w:sz w:val="32"/>
          <w:szCs w:val="32"/>
        </w:rPr>
        <w:t>kPa；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2、频率1-22Hz，调节步进值0.5Hz；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3、冲击次数100-9900次，步进值100次；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4、智能化管理系统，自动检测手枪连接状态；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5、标配冲击手枪，冲击手枪配备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种治疗探头，包含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标准治疗头；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*7、标配按摩手枪，按摩手枪配备7种治疗探头，满足多种治疗需求；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*8、选用高品质钢化触摸板和8寸真彩触摸显示屏，带语音播报功能，操作更加友好；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*9、内置200个处方，便于医师操作使用；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标准配置：标配一把冲击治疗手枪，传导子：标配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种传导子，包含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变频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治疗头；标配一把按摩手枪，按摩手枪配备7 种治疗头；冲击治疗手枪和按摩手枪可同时独立工作；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进口核心部件：原装进口气泵，动力强，静音设计；输出能量稳定，进口部件可提供报关证明资料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寸触摸屏显示，操作方便；压强调节范围：1～5×10</w:t>
      </w:r>
      <w:r>
        <w:rPr>
          <w:rFonts w:hint="eastAsia" w:ascii="仿宋" w:hAnsi="仿宋" w:eastAsia="仿宋" w:cs="仿宋"/>
          <w:i w:val="0"/>
          <w:caps w:val="0"/>
          <w:color w:val="111F2C"/>
          <w:spacing w:val="0"/>
          <w:sz w:val="32"/>
          <w:szCs w:val="32"/>
          <w:shd w:val="clear" w:fill="FFFFFF"/>
        </w:rPr>
        <w:t>²</w:t>
      </w:r>
      <w:r>
        <w:rPr>
          <w:rFonts w:hint="eastAsia" w:ascii="仿宋" w:hAnsi="仿宋" w:eastAsia="仿宋" w:cs="仿宋"/>
          <w:sz w:val="32"/>
          <w:szCs w:val="32"/>
        </w:rPr>
        <w:t>kPa, 步进0.1×10</w:t>
      </w:r>
      <w:r>
        <w:rPr>
          <w:rFonts w:hint="eastAsia" w:ascii="仿宋" w:hAnsi="仿宋" w:eastAsia="仿宋" w:cs="仿宋"/>
          <w:i w:val="0"/>
          <w:caps w:val="0"/>
          <w:color w:val="111F2C"/>
          <w:spacing w:val="0"/>
          <w:sz w:val="32"/>
          <w:szCs w:val="32"/>
          <w:shd w:val="clear" w:fill="FFFFFF"/>
        </w:rPr>
        <w:t>²</w:t>
      </w:r>
      <w:r>
        <w:rPr>
          <w:rFonts w:hint="eastAsia" w:ascii="仿宋" w:hAnsi="仿宋" w:eastAsia="仿宋" w:cs="仿宋"/>
          <w:sz w:val="32"/>
          <w:szCs w:val="32"/>
        </w:rPr>
        <w:t>kPa；治疗探头频率：1 ～ 22Hz，步进0.5Hz，允差±10%；冲击波次数：100-9900 次，步进100 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FZLTXH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B4E1FA"/>
    <w:multiLevelType w:val="singleLevel"/>
    <w:tmpl w:val="B3B4E1FA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87648E"/>
    <w:rsid w:val="000B4AF8"/>
    <w:rsid w:val="000C0369"/>
    <w:rsid w:val="000C27E1"/>
    <w:rsid w:val="00106EF4"/>
    <w:rsid w:val="001F00FC"/>
    <w:rsid w:val="00290E55"/>
    <w:rsid w:val="003817A0"/>
    <w:rsid w:val="0038193A"/>
    <w:rsid w:val="004B03EA"/>
    <w:rsid w:val="005146F5"/>
    <w:rsid w:val="005768DC"/>
    <w:rsid w:val="007057EB"/>
    <w:rsid w:val="0073488D"/>
    <w:rsid w:val="007D4916"/>
    <w:rsid w:val="0080155B"/>
    <w:rsid w:val="00941A1A"/>
    <w:rsid w:val="00A30A89"/>
    <w:rsid w:val="00AD4C0A"/>
    <w:rsid w:val="00AF4F0D"/>
    <w:rsid w:val="00C3654F"/>
    <w:rsid w:val="00EA7603"/>
    <w:rsid w:val="00F20A70"/>
    <w:rsid w:val="01C516F9"/>
    <w:rsid w:val="036D494A"/>
    <w:rsid w:val="06C1293D"/>
    <w:rsid w:val="09CF62F3"/>
    <w:rsid w:val="0A1573F3"/>
    <w:rsid w:val="0A282B96"/>
    <w:rsid w:val="0D250F1E"/>
    <w:rsid w:val="0DA9669D"/>
    <w:rsid w:val="18AF3F45"/>
    <w:rsid w:val="1B5F2433"/>
    <w:rsid w:val="1D2906EA"/>
    <w:rsid w:val="1E137DC4"/>
    <w:rsid w:val="1F8B3848"/>
    <w:rsid w:val="1F914B70"/>
    <w:rsid w:val="2063393B"/>
    <w:rsid w:val="206A6DB0"/>
    <w:rsid w:val="235A3829"/>
    <w:rsid w:val="25091607"/>
    <w:rsid w:val="25FD3073"/>
    <w:rsid w:val="26F64E38"/>
    <w:rsid w:val="28A048C2"/>
    <w:rsid w:val="2A742465"/>
    <w:rsid w:val="2FC706D6"/>
    <w:rsid w:val="30100FD9"/>
    <w:rsid w:val="3487648E"/>
    <w:rsid w:val="3CA66E90"/>
    <w:rsid w:val="3E186340"/>
    <w:rsid w:val="420C7557"/>
    <w:rsid w:val="43AB7845"/>
    <w:rsid w:val="48421985"/>
    <w:rsid w:val="543D165C"/>
    <w:rsid w:val="5CB83C2E"/>
    <w:rsid w:val="616E779D"/>
    <w:rsid w:val="622D79B4"/>
    <w:rsid w:val="62E002BF"/>
    <w:rsid w:val="684D2C04"/>
    <w:rsid w:val="6A924F3E"/>
    <w:rsid w:val="6DE41A0D"/>
    <w:rsid w:val="71D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95782-038E-4AC5-A870-9DCB688A7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737</Characters>
  <Lines>6</Lines>
  <Paragraphs>1</Paragraphs>
  <TotalTime>1</TotalTime>
  <ScaleCrop>false</ScaleCrop>
  <LinksUpToDate>false</LinksUpToDate>
  <CharactersWithSpaces>865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2017-11-10T08:20:00Z</dcterms:created>
  <dc:creator>崔邵芳―翔宇医疗市场部</dc:creator>
  <cp:lastModifiedBy>小角夫夫</cp:lastModifiedBy>
  <dcterms:modified xsi:type="dcterms:W3CDTF">2021-03-22T00:31:33Z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