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tblpX="-318" w:tblpY="585"/>
        <w:tblW w:w="8766" w:type="dxa"/>
        <w:tblInd w:w="0" w:type="dxa"/>
        <w:tblBorders>
          <w:top w:val="double" w:color="000000" w:sz="6" w:space="0"/>
          <w:left w:val="double" w:color="000000" w:sz="6" w:space="0"/>
          <w:bottom w:val="sing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6521"/>
        <w:gridCol w:w="1134"/>
      </w:tblGrid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6" w:type="dxa"/>
            <w:gridSpan w:val="3"/>
            <w:vAlign w:val="center"/>
          </w:tcPr>
          <w:p>
            <w:pPr>
              <w:pStyle w:val="4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便携式彩色超声诊断系统技术规格及要求</w:t>
            </w:r>
            <w:bookmarkStart w:id="2" w:name="_GoBack"/>
            <w:bookmarkEnd w:id="2"/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ap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aps/>
                <w:sz w:val="21"/>
                <w:szCs w:val="21"/>
              </w:rPr>
              <w:t>序号</w:t>
            </w:r>
          </w:p>
        </w:tc>
        <w:tc>
          <w:tcPr>
            <w:tcW w:w="65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ap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aps/>
                <w:sz w:val="21"/>
                <w:szCs w:val="21"/>
              </w:rPr>
              <w:t>要求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ap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aps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ap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aps/>
                <w:sz w:val="21"/>
                <w:szCs w:val="21"/>
              </w:rPr>
              <w:t>一</w:t>
            </w:r>
          </w:p>
        </w:tc>
        <w:tc>
          <w:tcPr>
            <w:tcW w:w="6521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b/>
                <w:cap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aps/>
                <w:sz w:val="21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b/>
                <w:caps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ap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</w:t>
            </w:r>
            <w:r>
              <w:rPr>
                <w:rFonts w:hint="eastAsia" w:ascii="宋体" w:hAnsi="宋体" w:cs="宋体"/>
                <w:caps/>
                <w:sz w:val="21"/>
                <w:szCs w:val="21"/>
              </w:rPr>
              <w:t>1.1</w:t>
            </w:r>
          </w:p>
        </w:tc>
        <w:tc>
          <w:tcPr>
            <w:tcW w:w="6521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cap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 xml:space="preserve">原装进口                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基本要求：</w:t>
            </w:r>
            <w:r>
              <w:rPr>
                <w:rFonts w:hint="eastAsia" w:ascii="宋体" w:hAnsi="宋体" w:cs="宋体"/>
                <w:sz w:val="21"/>
                <w:szCs w:val="21"/>
              </w:rPr>
              <w:t>可用于持神经、血管、肌骨、心脏、肺部、腹部和小器官等应用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二</w:t>
            </w:r>
          </w:p>
        </w:tc>
        <w:tc>
          <w:tcPr>
            <w:tcW w:w="6521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aps/>
                <w:sz w:val="21"/>
                <w:szCs w:val="21"/>
              </w:rPr>
              <w:t xml:space="preserve">主要技术规格                   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b/>
                <w:caps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6521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b/>
                <w:cap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主机系统技术规格要求：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1.1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shd w:val="clear" w:color="auto" w:fill="FFFFFF"/>
              </w:rPr>
              <w:t>为</w:t>
            </w:r>
            <w:r>
              <w:rPr>
                <w:rFonts w:hint="eastAsia" w:ascii="宋体" w:hAnsi="宋体" w:cs="宋体"/>
                <w:sz w:val="21"/>
                <w:szCs w:val="21"/>
              </w:rPr>
              <w:t>平板式便携彩超，操作面板与显示屏处于同一平面，非笔记本样式便携彩超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.2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shd w:val="clear" w:color="auto" w:fill="FFFFFF"/>
              </w:rPr>
              <w:t>轻质铝芯打造的主机底模，主机及探头均可耐受0.91米跌落试验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全数字化宽频带设计。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主机操作面板具备良好的防液体泼溅功能，冷启动时间（关机状态下开机至启动完成可以开始扫查）≤25秒。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shd w:val="clear" w:color="auto" w:fill="FFFFFF"/>
              </w:rPr>
              <w:t>防反射、钢化抗撞击</w:t>
            </w: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医用高清彩色液晶显示器，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shd w:val="clear" w:color="auto" w:fill="FFFFFF"/>
              </w:rPr>
              <w:t>≤14</w:t>
            </w: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英寸；显示器可视角度：85度 （上/下/左/右）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.6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shd w:val="clear" w:color="auto" w:fill="FFFFFF"/>
              </w:rPr>
              <w:t>全触屏操作面板外加双旋钮快捷操作（增益和深度键），</w:t>
            </w: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触摸屏为自适应式触摸屏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主机重量（含电池）≤6公斤，可充式锂电池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1.8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最大扫查深度≥3</w:t>
            </w:r>
            <w:r>
              <w:rPr>
                <w:rFonts w:ascii="宋体" w:hAnsi="宋体" w:cs="宋体"/>
                <w:sz w:val="21"/>
                <w:szCs w:val="21"/>
                <w:lang w:val="zh-CN"/>
              </w:rPr>
              <w:t>5cm</w:t>
            </w: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;系统动态范围≥165dB，可进行调节。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系统动态范围≥165dB，可进行调节。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★1</w:t>
            </w:r>
            <w:r>
              <w:rPr>
                <w:rFonts w:ascii="宋体" w:hAnsi="宋体" w:cs="宋体"/>
                <w:sz w:val="21"/>
                <w:szCs w:val="21"/>
              </w:rPr>
              <w:t>.10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自适应图像匹配技术：只需要调节深度，系统便可根据回波信号实时地进行图像智能优化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高分辨率成像技术：去除噪声，提高图像空间分辨率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1.1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多波束成像技术：减少伪像，提高图像对比分辨率。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1.1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组织谐波成像技术：二次谐波成像，优化图像质量。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高清彩色血流技术：提高彩色血流敏感度和分辨率。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自动增益调节技术：一键优化二维图像。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分段调节增益技术：时间增益补偿（TGC），可调节段数≥2。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★1.1</w:t>
            </w:r>
            <w:r>
              <w:rPr>
                <w:rFonts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穿刺针显像增强技术可以有效增强针尖跟针道的显示，支持线阵和凸阵探头（附图证明）。穿刺针显像增强技术可以独立开启或关闭。可以调节增强的方向和角度，调解角度≥3挡。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1.1</w:t>
            </w:r>
            <w:r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实时放大功能。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1.1</w:t>
            </w:r>
            <w:r>
              <w:rPr>
                <w:rFonts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二维（2D/B）成像模式。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20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运动（M）成像模式。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21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彩色血流</w:t>
            </w:r>
            <w:bookmarkStart w:id="0" w:name="OLE_LINK4"/>
            <w:bookmarkStart w:id="1" w:name="OLE_LINK3"/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多普勒成像模式</w:t>
            </w:r>
            <w:bookmarkEnd w:id="0"/>
            <w:bookmarkEnd w:id="1"/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1.2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彩色能量血流多普勒成像模式。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.23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检查模式包含临床科室常用的：</w:t>
            </w:r>
            <w:r>
              <w:rPr>
                <w:rFonts w:ascii="宋体" w:hAnsi="宋体" w:cs="宋体"/>
                <w:sz w:val="21"/>
                <w:szCs w:val="21"/>
                <w:lang w:val="zh-CN"/>
              </w:rPr>
              <w:t>肺部</w:t>
            </w: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、肌骨、神经等检查模式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1.2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测量与计算软件包：一般测量，心脏测量（</w:t>
            </w:r>
            <w:r>
              <w:rPr>
                <w:rFonts w:hint="eastAsia" w:ascii="宋体" w:hAnsi="宋体" w:cs="宋体"/>
                <w:sz w:val="21"/>
                <w:szCs w:val="21"/>
              </w:rPr>
              <w:t>射血分数，容积，辛普森法，IVC塌陷率，LA/RA容积，TAPSE，同时查看射血分数和缩短率</w:t>
            </w: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 xml:space="preserve"> )，妇产科测量，血管测量。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.25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临床科室专业独立测量软件包：EF、IVC ratio、TAPSE（要求证明文件）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1.2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具备图像及视频存储功能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1.2</w:t>
            </w:r>
            <w:r>
              <w:rPr>
                <w:rFonts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内置病人数据管理系统，可查询和浏览病人信息、图像、测量计算数据和检查报告。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1.2</w:t>
            </w:r>
            <w:r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支持导出BMP、JPEG和DICOM格式的图片到USB。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1.2</w:t>
            </w:r>
            <w:r>
              <w:rPr>
                <w:rFonts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主机有复合视频、USB、HDMI等输出接口。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探头技术规格要求：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★2.1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探头接口为无针贴片式设计，支持热拔插。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2.2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主机自带嵌入式双探头连接器，非外接配件扩展形式，具备切换功能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2.3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探头为超宽频多频点设计，可支持的探头类型≥8种（包括单晶体心脏超声探头）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2.4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凸阵探头：频率范围 2-5MHz，阵元数不小于128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2.5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线阵探头：频率范围 6-13 MHz，阵元数不小于192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探头具有IPX7级防尘防水探头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探头自带中心穿刺标注引导线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具备专业定制穿刺引导器，平面内及平面外穿刺≥5个角度可选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2.9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探头可耐受0.91m跌落（跌落后探头完好无损正常工作）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2.10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hint="eastAsia"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常规线缆可选装铠装电缆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其它配附件要求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3.1</w:t>
            </w:r>
          </w:p>
        </w:tc>
        <w:tc>
          <w:tcPr>
            <w:tcW w:w="6521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专用台车，台车高度可升降，有储物篮放置杂物。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285"/>
    <w:rsid w:val="00047107"/>
    <w:rsid w:val="00091363"/>
    <w:rsid w:val="000A5320"/>
    <w:rsid w:val="000F0812"/>
    <w:rsid w:val="00107060"/>
    <w:rsid w:val="00134698"/>
    <w:rsid w:val="00145093"/>
    <w:rsid w:val="00146D12"/>
    <w:rsid w:val="001A0E0E"/>
    <w:rsid w:val="001B66A6"/>
    <w:rsid w:val="001D3EA1"/>
    <w:rsid w:val="002168FC"/>
    <w:rsid w:val="00250355"/>
    <w:rsid w:val="0027506F"/>
    <w:rsid w:val="002A00C8"/>
    <w:rsid w:val="002B4A2D"/>
    <w:rsid w:val="002C6070"/>
    <w:rsid w:val="002F67FF"/>
    <w:rsid w:val="003362EB"/>
    <w:rsid w:val="003834F0"/>
    <w:rsid w:val="0041443B"/>
    <w:rsid w:val="004256DC"/>
    <w:rsid w:val="004B5E09"/>
    <w:rsid w:val="00522D9D"/>
    <w:rsid w:val="0053120E"/>
    <w:rsid w:val="00541CE7"/>
    <w:rsid w:val="0055402C"/>
    <w:rsid w:val="006005E7"/>
    <w:rsid w:val="0064069F"/>
    <w:rsid w:val="00650875"/>
    <w:rsid w:val="006B5497"/>
    <w:rsid w:val="006F3397"/>
    <w:rsid w:val="0070035C"/>
    <w:rsid w:val="00752EE3"/>
    <w:rsid w:val="00754C28"/>
    <w:rsid w:val="007B46DF"/>
    <w:rsid w:val="007C72AB"/>
    <w:rsid w:val="0081161A"/>
    <w:rsid w:val="00863264"/>
    <w:rsid w:val="00895A6B"/>
    <w:rsid w:val="008B3D2E"/>
    <w:rsid w:val="008E4999"/>
    <w:rsid w:val="00900285"/>
    <w:rsid w:val="009423FE"/>
    <w:rsid w:val="00981B9B"/>
    <w:rsid w:val="009857A8"/>
    <w:rsid w:val="0099237F"/>
    <w:rsid w:val="009A1B09"/>
    <w:rsid w:val="009C1CFB"/>
    <w:rsid w:val="00A16E06"/>
    <w:rsid w:val="00AA7031"/>
    <w:rsid w:val="00AD22FB"/>
    <w:rsid w:val="00AF0F6F"/>
    <w:rsid w:val="00B14883"/>
    <w:rsid w:val="00B25430"/>
    <w:rsid w:val="00C54F8F"/>
    <w:rsid w:val="00C72EF6"/>
    <w:rsid w:val="00D36A9E"/>
    <w:rsid w:val="00D720EF"/>
    <w:rsid w:val="00D83E10"/>
    <w:rsid w:val="00DD2BA5"/>
    <w:rsid w:val="00E1069C"/>
    <w:rsid w:val="00E12BBB"/>
    <w:rsid w:val="00E41DEB"/>
    <w:rsid w:val="00F9349C"/>
    <w:rsid w:val="00FF503B"/>
    <w:rsid w:val="01AC1AD8"/>
    <w:rsid w:val="3230635E"/>
    <w:rsid w:val="55F41840"/>
    <w:rsid w:val="63F93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paragraph" w:styleId="7">
    <w:name w:val="List Paragraph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  <w:szCs w:val="24"/>
      <w:lang w:eastAsia="en-US"/>
    </w:rPr>
  </w:style>
  <w:style w:type="character" w:customStyle="1" w:styleId="8">
    <w:name w:val="页眉 Char"/>
    <w:basedOn w:val="6"/>
    <w:link w:val="3"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imes New Roman" w:hAnsi="Times New Roman"/>
      <w:sz w:val="18"/>
      <w:szCs w:val="18"/>
    </w:rPr>
  </w:style>
  <w:style w:type="character" w:customStyle="1" w:styleId="10">
    <w:name w:val="标题 Char"/>
    <w:basedOn w:val="6"/>
    <w:link w:val="4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1648</Characters>
  <Lines>13</Lines>
  <Paragraphs>3</Paragraphs>
  <TotalTime>17</TotalTime>
  <ScaleCrop>false</ScaleCrop>
  <LinksUpToDate>false</LinksUpToDate>
  <CharactersWithSpaces>1934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2020-11-11T07:46:00Z</dcterms:created>
  <dc:creator>zq</dc:creator>
  <cp:lastModifiedBy>王庆喜</cp:lastModifiedBy>
  <dcterms:modified xsi:type="dcterms:W3CDTF">2021-11-11T06:41:32Z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231C6992A8834578BA6756B1283FD485</vt:lpwstr>
  </property>
</Properties>
</file>