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i w:val="0"/>
          <w:caps w:val="0"/>
          <w:color w:val="111F2C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111F2C"/>
          <w:spacing w:val="0"/>
          <w:sz w:val="44"/>
          <w:szCs w:val="44"/>
          <w:shd w:val="clear" w:fill="FFFFFF"/>
        </w:rPr>
        <w:t>智能蜡疗仪</w:t>
      </w:r>
      <w:r>
        <w:rPr>
          <w:rFonts w:hint="eastAsia" w:ascii="黑体" w:hAnsi="黑体" w:eastAsia="黑体" w:cs="黑体"/>
          <w:i w:val="0"/>
          <w:caps w:val="0"/>
          <w:color w:val="111F2C"/>
          <w:spacing w:val="0"/>
          <w:sz w:val="44"/>
          <w:szCs w:val="44"/>
          <w:shd w:val="clear" w:fill="FFFFFF"/>
          <w:lang w:eastAsia="zh-CN"/>
        </w:rPr>
        <w:t>技术参数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1、电源：AC220V±10% 50±1Hz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2、设备最大功率：3500VA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3、熔蜡槽温度范围：60～99℃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4、恒温箱温度范围：46～80℃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5、温控误差：±2℃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6、熔蜡槽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容积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不小于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7、恒温箱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容积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不小于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180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8、外形尺寸：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×7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×15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30m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m，允差±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9、蜡盘尺寸：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490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×2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1m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m，允差±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10、工作环境温度：5℃～35℃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11、</w:t>
      </w:r>
      <w:r>
        <w:rPr>
          <w:rFonts w:hint="eastAsia" w:ascii="仿宋" w:hAnsi="仿宋" w:eastAsia="仿宋" w:cs="仿宋"/>
          <w:bCs/>
          <w:sz w:val="28"/>
          <w:szCs w:val="28"/>
        </w:rPr>
        <w:t>消毒方式：双重消毒功能，高温及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智能</w:t>
      </w:r>
      <w:r>
        <w:rPr>
          <w:rFonts w:hint="eastAsia" w:ascii="仿宋" w:hAnsi="仿宋" w:eastAsia="仿宋" w:cs="仿宋"/>
          <w:bCs/>
          <w:sz w:val="28"/>
          <w:szCs w:val="28"/>
        </w:rPr>
        <w:t>紫外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线</w:t>
      </w:r>
      <w:r>
        <w:rPr>
          <w:rFonts w:hint="eastAsia" w:ascii="仿宋" w:hAnsi="仿宋" w:eastAsia="仿宋" w:cs="仿宋"/>
          <w:bCs/>
          <w:sz w:val="28"/>
          <w:szCs w:val="28"/>
        </w:rPr>
        <w:t>消毒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12、过滤装置：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双重</w:t>
      </w:r>
      <w:r>
        <w:rPr>
          <w:rFonts w:hint="eastAsia" w:ascii="仿宋" w:hAnsi="仿宋" w:eastAsia="仿宋" w:cs="仿宋"/>
          <w:sz w:val="28"/>
          <w:szCs w:val="28"/>
        </w:rPr>
        <w:t>不锈钢滤网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密目网50目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13、蜡饼数：共计15盘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盘数选择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</w:t>
      </w:r>
      <w:r>
        <w:rPr>
          <w:rFonts w:hint="eastAsia" w:ascii="仿宋" w:hAnsi="仿宋" w:eastAsia="仿宋" w:cs="仿宋"/>
          <w:sz w:val="28"/>
          <w:szCs w:val="28"/>
        </w:rPr>
        <w:t>5盘递增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14、饼厚度：蜡饼厚度在1级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、2级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、3级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三级可调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不小于</w:t>
      </w:r>
      <w:r>
        <w:rPr>
          <w:rFonts w:hint="eastAsia" w:ascii="仿宋" w:hAnsi="仿宋" w:eastAsia="仿宋" w:cs="仿宋"/>
          <w:sz w:val="28"/>
          <w:szCs w:val="28"/>
        </w:rPr>
        <w:t>8寸液晶触摸屏，高清显示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16、化蜡方式：无水化蜡。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17、假期智能：预约功能可以设定任意时段制饼完成时间。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18、结构材料：模块式框架结构，全304 #高端不锈钢制作+冷板喷塑。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19、放蜡时间：满盘制饼≤ 3 min。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20、全自动定义：融蜡、制饼、清洁、过滤、消毒、开关机等均为自动完成，无需借助人工完成。</w:t>
      </w:r>
    </w:p>
    <w:p>
      <w:bookmarkStart w:id="0" w:name="_GoBack"/>
      <w:bookmarkEnd w:id="0"/>
    </w:p>
    <w:p>
      <w:pPr>
        <w:spacing w:line="440" w:lineRule="exac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609B"/>
    <w:rsid w:val="332C0CCF"/>
    <w:rsid w:val="52D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1772</Characters>
  <Lines>0</Lines>
  <Paragraphs>0</Paragraphs>
  <TotalTime>2</TotalTime>
  <ScaleCrop>false</ScaleCrop>
  <LinksUpToDate>false</LinksUpToDate>
  <CharactersWithSpaces>1799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2022-04-07T08:46:00Z</dcterms:created>
  <dc:creator>lenovo</dc:creator>
  <cp:lastModifiedBy>Administrator</cp:lastModifiedBy>
  <dcterms:modified xsi:type="dcterms:W3CDTF">2022-04-21T07:59:11Z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78907F08977A41F6A6790CF935B761B1</vt:lpwstr>
  </property>
</Properties>
</file>