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rPr>
          <w:rFonts w:hint="eastAsia"/>
          <w:lang w:eastAsia="zh-CN"/>
        </w:rPr>
        <w:t>贵州省</w:t>
      </w:r>
      <w:r>
        <w:rPr>
          <w:rFonts w:hint="eastAsia"/>
        </w:rPr>
        <w:t>2023年</w:t>
      </w:r>
      <w:r>
        <w:rPr>
          <w:rFonts w:hint="eastAsia"/>
          <w:lang w:eastAsia="zh-CN"/>
        </w:rPr>
        <w:t>中医住院医师规范化培训</w:t>
      </w:r>
      <w:r>
        <w:rPr>
          <w:rFonts w:hint="eastAsia"/>
        </w:rPr>
        <w:t>招录学员报名操作手册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Style w:val="9"/>
          <w:rFonts w:ascii="仿宋" w:hAnsi="仿宋" w:eastAsia="仿宋" w:cs="仿宋"/>
          <w:b/>
          <w:bCs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说明：</w:t>
      </w:r>
    </w:p>
    <w:p>
      <w:pPr>
        <w:pStyle w:val="8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9"/>
          <w:rFonts w:ascii="仿宋" w:hAnsi="仿宋" w:eastAsia="仿宋" w:cs="仿宋"/>
          <w:b/>
          <w:bCs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本操作手册只作为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  <w:lang w:eastAsia="zh-CN"/>
        </w:rPr>
        <w:t>贵州省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中医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住培招录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招录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报名使用，图片均作为参考说明使用，不作为实际操作使用。</w:t>
      </w:r>
    </w:p>
    <w:p>
      <w:pPr>
        <w:pStyle w:val="8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9"/>
          <w:rFonts w:ascii="仿宋" w:hAnsi="仿宋" w:eastAsia="仿宋" w:cs="仿宋"/>
          <w:b/>
          <w:bCs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报名操作步骤：注册--登录--完善个人信息及证明材料--志愿填报--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审核--打印报名表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--参加考试--录取确认</w:t>
      </w:r>
    </w:p>
    <w:p>
      <w:pPr>
        <w:pStyle w:val="8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9"/>
          <w:rFonts w:ascii="仿宋" w:hAnsi="仿宋" w:eastAsia="仿宋" w:cs="仿宋"/>
          <w:b/>
          <w:bCs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审核通过后方可参加招录考试，请及时查看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个人审核进度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。</w:t>
      </w:r>
    </w:p>
    <w:p>
      <w:pPr>
        <w:pStyle w:val="8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9"/>
          <w:rFonts w:ascii="仿宋" w:hAnsi="仿宋" w:eastAsia="仿宋" w:cs="仿宋"/>
          <w:b/>
          <w:bCs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人员类型为“外单位委培人员”或“本单位人”</w:t>
      </w:r>
      <w:r>
        <w:rPr>
          <w:rStyle w:val="9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的学员</w:t>
      </w:r>
      <w:r>
        <w:rPr>
          <w:rStyle w:val="9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，请上传“单位同意培训证明”（必填）</w:t>
      </w:r>
      <w:r>
        <w:rPr>
          <w:rStyle w:val="9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无统一模板，证明内容包含：姓名、身份证号、入职时间、合同期限、同意派送哪个专业培训</w:t>
      </w:r>
      <w:r>
        <w:rPr>
          <w:rStyle w:val="9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。</w:t>
      </w:r>
    </w:p>
    <w:p>
      <w:pPr>
        <w:pStyle w:val="4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4"/>
      </w:pPr>
      <w:r>
        <w:rPr>
          <w:rFonts w:hint="eastAsia"/>
        </w:rPr>
        <w:t>（一）系统登录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操作流程：</w:t>
      </w:r>
    </w:p>
    <w:p>
      <w:pPr>
        <w:widowControl/>
        <w:spacing w:line="560" w:lineRule="exact"/>
        <w:ind w:firstLine="640" w:firstLineChars="200"/>
        <w:jc w:val="left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1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.报名考生请</w:t>
      </w:r>
      <w:r>
        <w:rPr>
          <w:rFonts w:hint="eastAsia" w:ascii="仿宋" w:hAnsi="仿宋" w:eastAsia="仿宋" w:cs="仿宋"/>
          <w:kern w:val="0"/>
          <w:sz w:val="32"/>
          <w:szCs w:val="32"/>
        </w:rPr>
        <w:t>使用电脑在浏览器中登入系统进行操作，推荐使用谷歌浏览器或360极速版浏览器，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yellow"/>
        </w:rPr>
        <w:t>请勿使用手机或平板登录操作。</w:t>
      </w:r>
    </w:p>
    <w:p>
      <w:pPr>
        <w:widowControl/>
        <w:numPr>
          <w:ilvl w:val="0"/>
          <w:numId w:val="0"/>
        </w:numPr>
        <w:snapToGrid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bCs w:val="0"/>
          <w:kern w:val="0"/>
          <w:sz w:val="32"/>
          <w:szCs w:val="32"/>
        </w:rPr>
      </w:pPr>
      <w:r>
        <w:rPr>
          <w:rFonts w:ascii="仿宋" w:hAnsi="仿宋" w:eastAsia="仿宋" w:cs="仿宋"/>
          <w:kern w:val="0"/>
          <w:sz w:val="32"/>
          <w:szCs w:val="32"/>
        </w:rPr>
        <w:fldChar w:fldCharType="begin"/>
      </w:r>
      <w:r>
        <w:rPr>
          <w:rFonts w:ascii="仿宋" w:hAnsi="仿宋" w:eastAsia="仿宋" w:cs="仿宋"/>
          <w:kern w:val="0"/>
          <w:sz w:val="32"/>
          <w:szCs w:val="32"/>
        </w:rPr>
        <w:instrText xml:space="preserve"> INCLUDEPICTURE "https://cdn.nlark.com/yuque/0/2022/png/12973063/1643005451912-acbb154c-c56a-4c98-b28e-865ad7059202.png" \* MERGEFORMATINET </w:instrText>
      </w:r>
      <w:r>
        <w:rPr>
          <w:rFonts w:ascii="仿宋" w:hAnsi="仿宋" w:eastAsia="仿宋" w:cs="仿宋"/>
          <w:kern w:val="0"/>
          <w:sz w:val="32"/>
          <w:szCs w:val="32"/>
        </w:rPr>
        <w:fldChar w:fldCharType="end"/>
      </w:r>
      <w:r>
        <w:rPr>
          <w:rFonts w:ascii="仿宋" w:hAnsi="仿宋" w:eastAsia="仿宋" w:cs="仿宋"/>
          <w:kern w:val="0"/>
          <w:sz w:val="32"/>
          <w:szCs w:val="32"/>
        </w:rPr>
        <w:t>2.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报名考生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</w:rPr>
        <w:t>登录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中医住院医师规范化培训</w:t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管理平台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（https://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val="en-US" w:eastAsia="zh-CN"/>
        </w:rPr>
        <w:t>gz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tcm.mvwchina.com/</w:t>
      </w:r>
      <w:r>
        <w:rPr>
          <w:rFonts w:ascii="仿宋" w:hAnsi="仿宋" w:eastAsia="仿宋" w:cs="仿宋"/>
          <w:bCs w:val="0"/>
          <w:kern w:val="0"/>
          <w:sz w:val="32"/>
          <w:szCs w:val="32"/>
        </w:rPr>
        <w:t>)进行网上报名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。</w:t>
      </w:r>
    </w:p>
    <w:p>
      <w:pPr>
        <w:widowControl w:val="0"/>
        <w:numPr>
          <w:ilvl w:val="255"/>
          <w:numId w:val="0"/>
        </w:numPr>
        <w:snapToGrid w:val="0"/>
        <w:spacing w:line="240" w:lineRule="auto"/>
        <w:ind w:firstLine="0" w:firstLineChars="0"/>
        <w:jc w:val="both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yellow"/>
        </w:rPr>
      </w:pPr>
      <w:r>
        <w:drawing>
          <wp:inline distT="0" distB="0" distL="114300" distR="114300">
            <wp:extent cx="5264150" cy="2792095"/>
            <wp:effectExtent l="0" t="0" r="635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3" w:firstLineChars="200"/>
        <w:jc w:val="left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注意事项：</w:t>
      </w:r>
    </w:p>
    <w:p>
      <w:pPr>
        <w:widowControl/>
        <w:spacing w:line="560" w:lineRule="exact"/>
        <w:ind w:firstLine="643" w:firstLineChars="200"/>
        <w:jc w:val="left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未注册的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报名学员需注册，注册完成后，返回页面直接登录即可。如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已注册或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提示账号已存在，可找回密码。</w:t>
      </w:r>
    </w:p>
    <w:p>
      <w:pPr>
        <w:pStyle w:val="4"/>
      </w:pPr>
      <w:r>
        <w:t>（二）</w:t>
      </w:r>
      <w:r>
        <w:rPr>
          <w:rFonts w:hint="eastAsia"/>
        </w:rPr>
        <w:t>账号</w:t>
      </w:r>
      <w:r>
        <w:t>注册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Style w:val="9"/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1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使用电脑登录，使用谷歌浏览器或360浏览器（极速版）中打开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中医住院医师规范化培训管理平台</w:t>
      </w:r>
      <w:r>
        <w:rPr>
          <w:rStyle w:val="9"/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</w:rPr>
        <w:t>请注意，切勿使用手机或平板登录报名。</w:t>
      </w:r>
    </w:p>
    <w:p>
      <w:pPr>
        <w:pStyle w:val="8"/>
        <w:spacing w:before="0" w:beforeAutospacing="0" w:after="0" w:afterAutospacing="0"/>
        <w:rPr>
          <w:rFonts w:ascii="仿宋" w:hAnsi="仿宋" w:eastAsia="仿宋" w:cs="仿宋"/>
        </w:rPr>
      </w:pPr>
      <w:r>
        <w:drawing>
          <wp:inline distT="0" distB="0" distL="114300" distR="114300">
            <wp:extent cx="5264150" cy="2792095"/>
            <wp:effectExtent l="0" t="0" r="635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-1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9"/>
          <w:rFonts w:hint="eastAsia" w:ascii="仿宋" w:hAnsi="仿宋" w:eastAsia="仿宋" w:cs="仿宋"/>
          <w:sz w:val="32"/>
          <w:szCs w:val="32"/>
        </w:rPr>
      </w:pPr>
      <w:r>
        <w:rPr>
          <w:rStyle w:val="9"/>
          <w:sz w:val="32"/>
          <w:szCs w:val="32"/>
        </w:rPr>
        <w:t>2.</w:t>
      </w:r>
      <w:r>
        <w:rPr>
          <w:rStyle w:val="9"/>
          <w:rFonts w:hint="eastAsia" w:ascii="仿宋" w:hAnsi="仿宋" w:eastAsia="仿宋" w:cs="仿宋"/>
          <w:sz w:val="32"/>
          <w:szCs w:val="32"/>
        </w:rPr>
        <w:t>点击【账号注册】，参培医师进行账号注册。</w:t>
      </w:r>
    </w:p>
    <w:p>
      <w:pPr>
        <w:pStyle w:val="8"/>
        <w:numPr>
          <w:ilvl w:val="-1"/>
          <w:numId w:val="0"/>
        </w:numPr>
        <w:spacing w:before="0" w:beforeAutospacing="0" w:after="0" w:afterAutospacing="0" w:line="360" w:lineRule="auto"/>
        <w:ind w:firstLine="0" w:firstLineChars="0"/>
        <w:rPr>
          <w:rStyle w:val="9"/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4785" cy="2776855"/>
            <wp:effectExtent l="0" t="0" r="5715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9"/>
          <w:rFonts w:hint="eastAsia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3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按账号注册页面要求提示填写信息，身份类型选择“住院医师”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助培学员同等操作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Style w:val="9"/>
          <w:rFonts w:hint="eastAsia" w:ascii="仿宋" w:hAnsi="仿宋" w:eastAsia="仿宋" w:cs="仿宋"/>
          <w:sz w:val="32"/>
          <w:szCs w:val="32"/>
        </w:rPr>
        <w:t>，证件号码使用身份证号，点击【注册】完成注册。</w:t>
      </w:r>
    </w:p>
    <w:p>
      <w:pPr>
        <w:pStyle w:val="8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475230"/>
            <wp:effectExtent l="0" t="0" r="3810" b="127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9"/>
          <w:rFonts w:hint="eastAsia" w:ascii="仿宋" w:hAnsi="仿宋" w:eastAsia="仿宋" w:cs="仿宋"/>
          <w:sz w:val="32"/>
          <w:szCs w:val="32"/>
        </w:rPr>
      </w:pPr>
      <w:r>
        <w:rPr>
          <w:rStyle w:val="9"/>
          <w:rFonts w:hint="eastAsia"/>
          <w:sz w:val="32"/>
          <w:szCs w:val="32"/>
        </w:rPr>
        <w:t>4</w:t>
      </w:r>
      <w:r>
        <w:rPr>
          <w:rStyle w:val="9"/>
          <w:sz w:val="32"/>
          <w:szCs w:val="32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注册完成后，在系统登录页面输入正确的用户名（证件号）、密码和验证码，点击登录。</w:t>
      </w:r>
    </w:p>
    <w:p>
      <w:pPr>
        <w:pStyle w:val="8"/>
        <w:spacing w:before="0" w:beforeAutospacing="0" w:after="0" w:afterAutospacing="0" w:line="360" w:lineRule="auto"/>
      </w:pPr>
      <w:r>
        <w:drawing>
          <wp:inline distT="0" distB="0" distL="114300" distR="114300">
            <wp:extent cx="5261610" cy="2780665"/>
            <wp:effectExtent l="0" t="0" r="8890" b="6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</w:rPr>
        <w:t>注意事项：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（1）建议使用谷歌浏览器、360极度版，登录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贵州省中医住院医师规范化培训</w:t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管理平台</w:t>
      </w:r>
      <w:r>
        <w:rPr>
          <w:rStyle w:val="9"/>
          <w:rFonts w:hint="eastAsia" w:ascii="仿宋" w:hAnsi="仿宋" w:eastAsia="仿宋" w:cs="仿宋"/>
          <w:sz w:val="32"/>
          <w:szCs w:val="32"/>
        </w:rPr>
        <w:t>。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</w:rPr>
        <w:t>（切勿使用手机或平板登录）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</w:rPr>
        <w:t>（2）身份类型必须选择住院医师进行注册。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</w:rPr>
        <w:t>（3）姓名需与证件号码上的姓名保持一致，证件号请使用身份证号进行注册（港澳台同胞使用来往通行证）</w:t>
      </w:r>
      <w:r>
        <w:rPr>
          <w:rStyle w:val="9"/>
          <w:rFonts w:hint="eastAsia" w:ascii="仿宋" w:hAnsi="仿宋" w:eastAsia="仿宋" w:cs="仿宋"/>
          <w:color w:val="FF0000"/>
          <w:sz w:val="32"/>
          <w:szCs w:val="32"/>
        </w:rPr>
        <w:t>。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（4）手机号码填写当前正在使用的手机号，注册时需要接收手机验证码。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（5）密码8-16位，需同时包含字母、数字、特殊字符。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（6）身份证号为唯一登录账号，请妥善保管个人信息。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（7）如注册时出现验证码收不到的情况，请检查网络并检查信息是否填写正确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</w:rPr>
        <w:t>（密码设置需要输入特殊字符）</w:t>
      </w:r>
      <w:r>
        <w:rPr>
          <w:rStyle w:val="9"/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（8）如果忘记密码，点击系统登录首页忘记密码，依据提示信息填写，即可重置密码。</w:t>
      </w:r>
    </w:p>
    <w:p>
      <w:pPr>
        <w:pStyle w:val="8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1610" cy="1651635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1948" b="144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（三）完善个人信息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操作流程：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0"/>
          <w:szCs w:val="30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1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登录系统后，点击系统上方的【个人信息】模块，进入到个人信息完善页面，进行信息完善。</w:t>
      </w:r>
    </w:p>
    <w:p>
      <w:pPr>
        <w:pStyle w:val="8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519680"/>
            <wp:effectExtent l="0" t="0" r="3810" b="762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2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在个人信息页面，完善个人信息，包括个人基本资料信息、学历信息、执业医师信息及上传个人相关证件照片。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（“培训信息”模块无需填写）</w:t>
      </w:r>
    </w:p>
    <w:p>
      <w:pPr>
        <w:pStyle w:val="8"/>
        <w:spacing w:before="0" w:beforeAutospacing="0" w:after="0" w:afterAutospacing="0" w:line="360" w:lineRule="auto"/>
        <w:rPr>
          <w:rStyle w:val="9"/>
          <w:rFonts w:ascii="仿宋" w:hAnsi="仿宋" w:eastAsia="仿宋" w:cs="仿宋"/>
          <w:b/>
          <w:bCs/>
          <w:color w:val="FF0000"/>
          <w:sz w:val="30"/>
          <w:szCs w:val="30"/>
          <w:highlight w:val="yellow"/>
        </w:rPr>
      </w:pPr>
      <w:r>
        <w:drawing>
          <wp:inline distT="0" distB="0" distL="114300" distR="114300">
            <wp:extent cx="5258435" cy="2534285"/>
            <wp:effectExtent l="0" t="0" r="12065" b="571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Style w:val="9"/>
          <w:rFonts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请注意：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Style w:val="9"/>
          <w:rFonts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（1）完善信息时需先点击【编辑】按钮，完善后再次点击【保存】按钮。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Style w:val="9"/>
          <w:rFonts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（2）人员类型为“外单位委培人员”或“本单位人”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的学员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，请上传“单位同意培训证明”（必填）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无统一模板，证明内容包含：姓名、身份证号、入职时间、合同期限、同意派送哪个专业培训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。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sz w:val="32"/>
          <w:szCs w:val="32"/>
          <w:highlight w:val="none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（3）有效身份照片为身份证正反面照片。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3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个人基本信息与学历信息为必填项，学历信息完善时如遇到毕业院校不存在的情况，在毕业院校下拉框内选择“其他院校”，手动在“其他院校输入框”内填写真实的毕业院校即可，毕业专业同上。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学历信息必须包含已毕业的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高等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学历信息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大学以上学历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,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由高至低填写（大学以上学历），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否则影响报名审核。</w:t>
      </w:r>
    </w:p>
    <w:p>
      <w:pPr>
        <w:pStyle w:val="8"/>
        <w:numPr>
          <w:ilvl w:val="-1"/>
          <w:numId w:val="0"/>
        </w:numPr>
        <w:spacing w:before="0" w:beforeAutospacing="0" w:after="0" w:afterAutospacing="0" w:line="360" w:lineRule="auto"/>
        <w:ind w:firstLine="0" w:firstLineChars="0"/>
        <w:rPr>
          <w:rStyle w:val="9"/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"https://cdn.nlark.com/yuque/0/2022/png/22617289/1649927879839-6a897238-8178-4126-a2c8-e35e0576e8c4.png"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451735"/>
            <wp:effectExtent l="0" t="0" r="0" b="12065"/>
            <wp:docPr id="11" name="图片 11" descr="https://cdn.nlark.com/yuque/0/2022/png/22617289/1649927879839-6a897238-8178-4126-a2c8-e35e0576e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cdn.nlark.com/yuque/0/2022/png/22617289/1649927879839-6a897238-8178-4126-a2c8-e35e0576e8c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8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9"/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kern w:val="0"/>
          <w:sz w:val="32"/>
          <w:szCs w:val="32"/>
          <w:lang w:val="en-US" w:eastAsia="zh-CN" w:bidi="ar-SA"/>
        </w:rPr>
        <w:t>4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执业医师信息为</w:t>
      </w:r>
      <w:r>
        <w:rPr>
          <w:rStyle w:val="9"/>
          <w:rFonts w:hint="eastAsia" w:ascii="仿宋" w:hAnsi="仿宋" w:eastAsia="仿宋" w:cs="仿宋"/>
          <w:b/>
          <w:bCs/>
          <w:sz w:val="32"/>
          <w:szCs w:val="32"/>
        </w:rPr>
        <w:t>必填项</w:t>
      </w:r>
      <w:r>
        <w:rPr>
          <w:rStyle w:val="9"/>
          <w:rFonts w:hint="eastAsia" w:ascii="仿宋" w:hAnsi="仿宋" w:eastAsia="仿宋" w:cs="仿宋"/>
          <w:sz w:val="32"/>
          <w:szCs w:val="32"/>
        </w:rPr>
        <w:t>，证书照片等材料按照要求上传即可，如未获取选择“否”即可。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执业医师资格证书查询：医生执业注册信息查询 (www.nhc.gov.cn)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医师执业考试成绩查询网址：国家医学考试网 (www.nmec.org.cn)</w:t>
      </w:r>
    </w:p>
    <w:p>
      <w:pPr>
        <w:pStyle w:val="8"/>
        <w:spacing w:before="0" w:beforeAutospacing="0" w:after="0" w:afterAutospacing="0"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四六级考试成绩查询：中国教育考试网</w:t>
      </w:r>
    </w:p>
    <w:p>
      <w:pPr>
        <w:pStyle w:val="8"/>
        <w:spacing w:before="0" w:beforeAutospacing="0" w:after="0" w:afterAutospacing="0" w:line="360" w:lineRule="auto"/>
        <w:ind w:firstLine="0" w:firstLineChars="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t>（www.neea.edu.cn）</w:t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"https://cdn.nlark.com/yuque/0/2022/png/22617289/1649927880372-1cbe6032-a621-464b-9f75-9bc9ba411f72.png"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724150"/>
            <wp:effectExtent l="0" t="0" r="0" b="6350"/>
            <wp:docPr id="10" name="图片 10" descr="https://cdn.nlark.com/yuque/0/2022/png/22617289/1649927880372-1cbe6032-a621-464b-9f75-9bc9ba411f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cdn.nlark.com/yuque/0/2022/png/22617289/1649927880372-1cbe6032-a621-464b-9f75-9bc9ba411f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5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</w:rPr>
        <w:t>请注意：个人证件照、身份证正反面照片、毕业证书、执业证书等照片与证明材料格式严格按照合格要求上传，填报过程中请拍摄原件或扫描原件进行上传（复印件、不清晰照片、翻转照片将会审核不通过)。</w:t>
      </w:r>
    </w:p>
    <w:p>
      <w:pPr>
        <w:pStyle w:val="8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"https://cdn.nlark.com/yuque/0/2022/png/22617289/1649927880900-581131c3-407c-4979-98c5-17be597362fb.png"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471420"/>
            <wp:effectExtent l="0" t="0" r="0" b="5080"/>
            <wp:docPr id="9" name="图片 9" descr="https://cdn.nlark.com/yuque/0/2022/png/22617289/1649927880900-581131c3-407c-4979-98c5-17be59736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cdn.nlark.com/yuque/0/2022/png/22617289/1649927880900-581131c3-407c-4979-98c5-17be597362f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4"/>
      </w:pPr>
      <w:r>
        <w:rPr>
          <w:rFonts w:hint="eastAsia"/>
        </w:rPr>
        <w:t>（四）志愿填报</w:t>
      </w:r>
    </w:p>
    <w:p>
      <w:pPr>
        <w:pStyle w:val="8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说明：个人信息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-CN"/>
        </w:rPr>
        <w:t>完善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后，即可填报志愿。若个人信息未完善，则无法填报志愿。</w:t>
      </w:r>
    </w:p>
    <w:p>
      <w:pPr>
        <w:pStyle w:val="8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9"/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1.</w:t>
      </w:r>
      <w:r>
        <w:rPr>
          <w:rStyle w:val="9"/>
          <w:rFonts w:hint="eastAsia" w:ascii="仿宋" w:hAnsi="仿宋" w:eastAsia="仿宋" w:cs="仿宋"/>
          <w:sz w:val="32"/>
          <w:szCs w:val="32"/>
        </w:rPr>
        <w:t>点击系统上方【招录管理】，点击左侧【志愿填报】，即可查看省内招录开始和截止时间、批次等信息。</w:t>
      </w:r>
    </w:p>
    <w:p>
      <w:pPr>
        <w:pStyle w:val="8"/>
        <w:numPr>
          <w:ilvl w:val="0"/>
          <w:numId w:val="0"/>
        </w:numPr>
        <w:spacing w:before="0" w:beforeAutospacing="0" w:after="0" w:afterAutospacing="0" w:line="360" w:lineRule="auto"/>
        <w:ind w:firstLine="0" w:firstLineChars="0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1777365"/>
            <wp:effectExtent l="0" t="0" r="3810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Style w:val="9"/>
          <w:rFonts w:ascii="仿宋" w:hAnsi="仿宋" w:eastAsia="仿宋" w:cs="仿宋"/>
          <w:sz w:val="32"/>
          <w:szCs w:val="32"/>
          <w:highlight w:val="red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2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点击【填报志愿】，选择“志愿基地”和“报名专业”进行志愿填报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8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2880" cy="217995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3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等待填报志愿的培训基地进行信息审核，查看审核状态。</w:t>
      </w:r>
    </w:p>
    <w:p>
      <w:pPr>
        <w:pStyle w:val="8"/>
        <w:spacing w:before="0" w:beforeAutospacing="0" w:after="0" w:afterAutospacing="0" w:line="360" w:lineRule="auto"/>
      </w:pPr>
      <w:r>
        <w:drawing>
          <wp:inline distT="0" distB="0" distL="114300" distR="114300">
            <wp:extent cx="5266690" cy="1656080"/>
            <wp:effectExtent l="0" t="0" r="3810" b="762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（五）打印报名表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Style w:val="9"/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1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报名完成</w:t>
      </w:r>
      <w:r>
        <w:rPr>
          <w:rStyle w:val="9"/>
          <w:rFonts w:hint="eastAsia" w:ascii="仿宋" w:hAnsi="仿宋" w:eastAsia="仿宋" w:cs="仿宋"/>
          <w:sz w:val="32"/>
          <w:szCs w:val="32"/>
        </w:rPr>
        <w:t>后，点击左侧导航栏【招收查询】</w:t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即可</w:t>
      </w:r>
      <w:r>
        <w:rPr>
          <w:rStyle w:val="9"/>
          <w:rFonts w:hint="eastAsia" w:ascii="仿宋" w:hAnsi="仿宋" w:eastAsia="仿宋" w:cs="仿宋"/>
          <w:sz w:val="32"/>
          <w:szCs w:val="32"/>
        </w:rPr>
        <w:t>打印报名表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请根据报名培训基地要求进行审核确认。</w:t>
      </w:r>
    </w:p>
    <w:p>
      <w:pPr>
        <w:pStyle w:val="8"/>
        <w:spacing w:before="0" w:beforeAutospacing="0" w:after="0" w:afterAutospacing="0" w:line="360" w:lineRule="auto"/>
      </w:pPr>
      <w:r>
        <w:drawing>
          <wp:inline distT="0" distB="0" distL="114300" distR="114300">
            <wp:extent cx="5267325" cy="2045970"/>
            <wp:effectExtent l="0" t="0" r="3175" b="1143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六</w:t>
      </w:r>
      <w:r>
        <w:rPr>
          <w:rFonts w:hint="eastAsia"/>
        </w:rPr>
        <w:t>）招收查询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1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点击左侧导航栏【招收查询】，即可查看本人招录报名的进度。</w:t>
      </w:r>
    </w:p>
    <w:p>
      <w:pPr>
        <w:pStyle w:val="8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9865" cy="969645"/>
            <wp:effectExtent l="0" t="0" r="635" b="825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Style w:val="9"/>
          <w:rFonts w:ascii="仿宋" w:hAnsi="仿宋" w:eastAsia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2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如审核被退回，可根据审核退回原因进行信息修改，在报名阶段可点击取消报名，修改信息完成后可再次提交报名。</w:t>
      </w:r>
      <w:r>
        <w:rPr>
          <w:rStyle w:val="9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（请注意报名时间，报名时间结束后“取消报名”将不能报名，审核通过后不可取消报名）</w:t>
      </w:r>
    </w:p>
    <w:p>
      <w:pPr>
        <w:pStyle w:val="8"/>
        <w:spacing w:before="0" w:beforeAutospacing="0" w:after="0" w:afterAutospacing="0" w:line="360" w:lineRule="auto"/>
        <w:rPr>
          <w:rStyle w:val="9"/>
          <w:rFonts w:ascii="仿宋" w:hAnsi="仿宋" w:eastAsia="仿宋" w:cs="仿宋"/>
          <w:b/>
          <w:bCs/>
          <w:color w:val="FF0000"/>
          <w:sz w:val="30"/>
          <w:szCs w:val="30"/>
          <w:highlight w:val="yellow"/>
        </w:rPr>
      </w:pPr>
      <w:r>
        <w:drawing>
          <wp:inline distT="0" distB="0" distL="114300" distR="114300">
            <wp:extent cx="5264150" cy="1577340"/>
            <wp:effectExtent l="0" t="0" r="0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rcRect b="1080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Style w:val="9"/>
          <w:rFonts w:hint="eastAsia" w:ascii="仿宋" w:hAnsi="仿宋" w:eastAsia="仿宋" w:cs="仿宋"/>
          <w:kern w:val="0"/>
          <w:sz w:val="32"/>
          <w:szCs w:val="32"/>
        </w:rPr>
      </w:pPr>
      <w:r>
        <w:rPr>
          <w:rStyle w:val="9"/>
          <w:rFonts w:hint="eastAsia" w:ascii="仿宋" w:hAnsi="仿宋" w:eastAsia="仿宋" w:cs="仿宋"/>
          <w:kern w:val="0"/>
          <w:sz w:val="32"/>
          <w:szCs w:val="32"/>
        </w:rPr>
        <w:t>3</w:t>
      </w:r>
      <w:r>
        <w:rPr>
          <w:rStyle w:val="9"/>
          <w:rFonts w:hint="eastAsia" w:ascii="仿宋" w:hAnsi="仿宋" w:eastAsia="仿宋" w:cs="仿宋"/>
          <w:kern w:val="0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kern w:val="0"/>
          <w:sz w:val="32"/>
          <w:szCs w:val="32"/>
        </w:rPr>
        <w:t>审核通过即可参加招录考试，具体考试通知详见</w:t>
      </w:r>
      <w:r>
        <w:rPr>
          <w:rStyle w:val="9"/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通知公告</w:t>
      </w:r>
      <w:r>
        <w:rPr>
          <w:rStyle w:val="9"/>
          <w:rFonts w:hint="eastAsia" w:ascii="仿宋" w:hAnsi="仿宋" w:eastAsia="仿宋" w:cs="仿宋"/>
          <w:kern w:val="0"/>
          <w:sz w:val="32"/>
          <w:szCs w:val="32"/>
        </w:rPr>
        <w:t>。</w:t>
      </w:r>
    </w:p>
    <w:p>
      <w:pPr>
        <w:pStyle w:val="4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七</w:t>
      </w:r>
      <w:r>
        <w:rPr>
          <w:rFonts w:hint="eastAsia"/>
        </w:rPr>
        <w:t>）报</w:t>
      </w:r>
      <w:r>
        <w:rPr>
          <w:rFonts w:hint="eastAsia"/>
          <w:lang w:val="en-US" w:eastAsia="zh-CN"/>
        </w:rPr>
        <w:t>到</w:t>
      </w:r>
      <w:r>
        <w:rPr>
          <w:rFonts w:hint="eastAsia"/>
        </w:rPr>
        <w:t>确认</w:t>
      </w:r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Style w:val="9"/>
          <w:rFonts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1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9"/>
          <w:rFonts w:hint="eastAsia" w:ascii="仿宋" w:hAnsi="仿宋" w:eastAsia="仿宋" w:cs="仿宋"/>
          <w:sz w:val="32"/>
          <w:szCs w:val="32"/>
        </w:rPr>
        <w:t>已录取的学员</w:t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接收录取通知后需在【招录查询】中点击【录取确认】，入培</w:t>
      </w:r>
      <w:r>
        <w:rPr>
          <w:rStyle w:val="9"/>
          <w:rFonts w:hint="eastAsia" w:ascii="仿宋" w:hAnsi="仿宋" w:eastAsia="仿宋" w:cs="仿宋"/>
          <w:sz w:val="32"/>
          <w:szCs w:val="32"/>
        </w:rPr>
        <w:t>报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到</w:t>
      </w:r>
      <w:r>
        <w:rPr>
          <w:rStyle w:val="9"/>
          <w:rFonts w:hint="eastAsia" w:ascii="仿宋" w:hAnsi="仿宋" w:eastAsia="仿宋" w:cs="仿宋"/>
          <w:sz w:val="32"/>
          <w:szCs w:val="32"/>
        </w:rPr>
        <w:t>后由各基地进行报到确认。</w:t>
      </w:r>
    </w:p>
    <w:p>
      <w:pPr>
        <w:pStyle w:val="8"/>
        <w:spacing w:before="0" w:beforeAutospacing="0" w:after="0" w:afterAutospacing="0" w:line="360" w:lineRule="auto"/>
        <w:rPr>
          <w:rStyle w:val="9"/>
          <w:rFonts w:ascii="仿宋" w:hAnsi="仿宋" w:eastAsia="仿宋" w:cs="仿宋"/>
          <w:sz w:val="30"/>
          <w:szCs w:val="30"/>
        </w:rPr>
      </w:pPr>
      <w:r>
        <w:rPr>
          <w:rStyle w:val="9"/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57800" cy="1653540"/>
            <wp:effectExtent l="0" t="0" r="0" b="1016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八</w:t>
      </w:r>
      <w:r>
        <w:rPr>
          <w:rFonts w:hint="eastAsia"/>
        </w:rPr>
        <w:t>）服务支持</w:t>
      </w:r>
      <w:bookmarkStart w:id="0" w:name="_GoBack"/>
      <w:bookmarkEnd w:id="0"/>
    </w:p>
    <w:p>
      <w:pPr>
        <w:pStyle w:val="8"/>
        <w:spacing w:before="0" w:beforeAutospacing="0" w:after="0" w:afterAutospacing="0" w:line="560" w:lineRule="exact"/>
        <w:ind w:firstLine="640" w:firstLineChars="200"/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9"/>
          <w:rFonts w:hint="eastAsia" w:ascii="仿宋" w:hAnsi="仿宋" w:eastAsia="仿宋" w:cs="仿宋"/>
          <w:sz w:val="32"/>
          <w:szCs w:val="32"/>
        </w:rPr>
        <w:t>报考学员</w:t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报名问题请联系报考基地咨询，</w:t>
      </w:r>
      <w:r>
        <w:rPr>
          <w:rStyle w:val="9"/>
          <w:rFonts w:hint="eastAsia" w:ascii="仿宋" w:hAnsi="仿宋" w:eastAsia="仿宋" w:cs="仿宋"/>
          <w:sz w:val="32"/>
          <w:szCs w:val="32"/>
        </w:rPr>
        <w:t>任何操作问题可加入下方二维码咨询</w:t>
      </w:r>
      <w:r>
        <w:rPr>
          <w:rStyle w:val="9"/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jc w:val="center"/>
        <w:rPr>
          <w:rStyle w:val="9"/>
          <w:rFonts w:ascii="仿宋" w:hAnsi="仿宋" w:eastAsia="仿宋" w:cs="仿宋"/>
          <w:kern w:val="0"/>
          <w:sz w:val="30"/>
          <w:szCs w:val="30"/>
        </w:rPr>
      </w:pPr>
      <w:r>
        <w:drawing>
          <wp:inline distT="0" distB="0" distL="114300" distR="114300">
            <wp:extent cx="1663700" cy="1657350"/>
            <wp:effectExtent l="0" t="0" r="0" b="635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D5A44C"/>
    <w:multiLevelType w:val="singleLevel"/>
    <w:tmpl w:val="2AD5A44C"/>
    <w:lvl w:ilvl="0" w:tentative="0">
      <w:start w:val="1"/>
      <w:numFmt w:val="decimal"/>
      <w:suff w:val="nothing"/>
      <w:lvlText w:val="%1、"/>
      <w:lvlJc w:val="left"/>
      <w:pPr>
        <w:ind w:left="77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trackRevisions w:val="1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D65C62"/>
    <w:rsid w:val="00106AA1"/>
    <w:rsid w:val="002871A2"/>
    <w:rsid w:val="00480340"/>
    <w:rsid w:val="00687B32"/>
    <w:rsid w:val="00AD28EE"/>
    <w:rsid w:val="00D65C62"/>
    <w:rsid w:val="00DF7C72"/>
    <w:rsid w:val="00FE2BF1"/>
    <w:rsid w:val="0192652E"/>
    <w:rsid w:val="05844226"/>
    <w:rsid w:val="069A035E"/>
    <w:rsid w:val="06AB256C"/>
    <w:rsid w:val="078349D3"/>
    <w:rsid w:val="0A0D7099"/>
    <w:rsid w:val="0A6A0101"/>
    <w:rsid w:val="0B843DF7"/>
    <w:rsid w:val="0C8D2B70"/>
    <w:rsid w:val="0D3F0ED2"/>
    <w:rsid w:val="13427D20"/>
    <w:rsid w:val="15B2564D"/>
    <w:rsid w:val="15FD6214"/>
    <w:rsid w:val="1BB71917"/>
    <w:rsid w:val="1E214A6A"/>
    <w:rsid w:val="1E3B5B2B"/>
    <w:rsid w:val="20322137"/>
    <w:rsid w:val="210355F9"/>
    <w:rsid w:val="21863202"/>
    <w:rsid w:val="230139A4"/>
    <w:rsid w:val="25443884"/>
    <w:rsid w:val="28067401"/>
    <w:rsid w:val="288831EB"/>
    <w:rsid w:val="298E7457"/>
    <w:rsid w:val="2A0C2A72"/>
    <w:rsid w:val="2CF63A7C"/>
    <w:rsid w:val="2D0F04FC"/>
    <w:rsid w:val="2D1B7C37"/>
    <w:rsid w:val="2EB139C8"/>
    <w:rsid w:val="2F8F5CD7"/>
    <w:rsid w:val="34276035"/>
    <w:rsid w:val="350B7B96"/>
    <w:rsid w:val="36B10C29"/>
    <w:rsid w:val="399C2968"/>
    <w:rsid w:val="3A6423C3"/>
    <w:rsid w:val="3B4979FD"/>
    <w:rsid w:val="40264A2F"/>
    <w:rsid w:val="41D30614"/>
    <w:rsid w:val="42BC69E4"/>
    <w:rsid w:val="44847FD6"/>
    <w:rsid w:val="4568754A"/>
    <w:rsid w:val="45C6163B"/>
    <w:rsid w:val="47137318"/>
    <w:rsid w:val="49C41352"/>
    <w:rsid w:val="4AA34D86"/>
    <w:rsid w:val="4B9F6E4A"/>
    <w:rsid w:val="4D2F1E17"/>
    <w:rsid w:val="511D2CEB"/>
    <w:rsid w:val="56673685"/>
    <w:rsid w:val="570D735E"/>
    <w:rsid w:val="591D7401"/>
    <w:rsid w:val="5A4968FF"/>
    <w:rsid w:val="5AB87F28"/>
    <w:rsid w:val="5AE70C8D"/>
    <w:rsid w:val="5D2A2A61"/>
    <w:rsid w:val="60945052"/>
    <w:rsid w:val="64ED3601"/>
    <w:rsid w:val="66801365"/>
    <w:rsid w:val="6C1B6D70"/>
    <w:rsid w:val="6C354F35"/>
    <w:rsid w:val="748E78D8"/>
    <w:rsid w:val="761E6A3A"/>
    <w:rsid w:val="784F737E"/>
    <w:rsid w:val="7A991482"/>
    <w:rsid w:val="7BEB1AB4"/>
    <w:rsid w:val="7CDF4F90"/>
    <w:rsid w:val="7D4D49A9"/>
    <w:rsid w:val="7DAF7EC8"/>
    <w:rsid w:val="7E9A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"/>
    <w:pPr>
      <w:widowControl/>
      <w:spacing w:before="200" w:after="200" w:line="560" w:lineRule="exact"/>
      <w:jc w:val="left"/>
      <w:outlineLvl w:val="1"/>
    </w:pPr>
    <w:rPr>
      <w:rFonts w:ascii="宋体" w:hAnsi="宋体" w:eastAsia="楷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2"/>
    <w:basedOn w:val="1"/>
    <w:qFormat/>
    <w:locked/>
    <w:uiPriority w:val="0"/>
    <w:pPr>
      <w:spacing w:line="480" w:lineRule="auto"/>
    </w:pPr>
    <w:rPr>
      <w:sz w:val="32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customStyle="1" w:styleId="8">
    <w:name w:val="ne-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customStyle="1" w:styleId="9">
    <w:name w:val="ne-text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493</Words>
  <Characters>2811</Characters>
  <Lines>23</Lines>
  <Paragraphs>6</Paragraphs>
  <TotalTime>8</TotalTime>
  <ScaleCrop>false</ScaleCrop>
  <LinksUpToDate>false</LinksUpToDate>
  <CharactersWithSpaces>3298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2023-06-05T10:57:00Z</dcterms:created>
  <dc:creator>语雀 (yuque.com)</dc:creator>
  <cp:lastModifiedBy>孟少</cp:lastModifiedBy>
  <dcterms:modified xsi:type="dcterms:W3CDTF">2023-06-16T10:49:16Z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67B013759F7A4B1A997CFEB5F6310747_13</vt:lpwstr>
  </property>
</Properties>
</file>