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5192CB">
      <w:pPr>
        <w:spacing w:line="60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普定县中医医院院内比选公告</w:t>
      </w:r>
    </w:p>
    <w:p w14:paraId="23F7CA05">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sz w:val="32"/>
          <w:szCs w:val="32"/>
          <w:lang w:eastAsia="zh-CN"/>
        </w:rPr>
      </w:pPr>
    </w:p>
    <w:p w14:paraId="6843C219">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根据医院发展需要，结合我院实际情况，现决定以院内比选方式采购普定县中医医院扩建及门诊综合楼、人防地下室建设项目（标识牌采购及安装），欢迎符合资质的公司参加比选，现将比选有关事项公告如下：</w:t>
      </w:r>
    </w:p>
    <w:p w14:paraId="334F7A2D">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一、项目名称：</w:t>
      </w:r>
      <w:r>
        <w:rPr>
          <w:rFonts w:hint="eastAsia" w:ascii="方正仿宋_GB2312" w:hAnsi="方正仿宋_GB2312" w:eastAsia="方正仿宋_GB2312" w:cs="方正仿宋_GB2312"/>
          <w:sz w:val="32"/>
          <w:szCs w:val="32"/>
          <w:lang w:eastAsia="zh-CN"/>
        </w:rPr>
        <w:t>普定县中医医院扩建及门诊综合楼、人防地下室建设项目（标识牌采购及安装）</w:t>
      </w:r>
    </w:p>
    <w:p w14:paraId="2F78CE43">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二、项目编号：</w:t>
      </w:r>
      <w:r>
        <w:rPr>
          <w:rFonts w:hint="eastAsia" w:ascii="方正仿宋_GB2312" w:hAnsi="方正仿宋_GB2312" w:eastAsia="方正仿宋_GB2312" w:cs="方正仿宋_GB2312"/>
          <w:sz w:val="32"/>
          <w:szCs w:val="32"/>
          <w:lang w:val="en-US" w:eastAsia="zh-CN"/>
        </w:rPr>
        <w:t>ZY20250007</w:t>
      </w:r>
    </w:p>
    <w:p w14:paraId="6FF37DD8">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黑体" w:hAnsi="黑体" w:eastAsia="黑体" w:cs="黑体"/>
          <w:sz w:val="32"/>
          <w:szCs w:val="32"/>
          <w:lang w:eastAsia="zh-CN"/>
        </w:rPr>
      </w:pPr>
      <w:r>
        <w:rPr>
          <w:rFonts w:hint="eastAsia" w:ascii="仿宋_GB2312" w:hAnsi="仿宋_GB2312" w:eastAsia="仿宋_GB2312" w:cs="仿宋_GB2312"/>
          <w:b/>
          <w:bCs/>
          <w:sz w:val="32"/>
          <w:szCs w:val="32"/>
          <w:lang w:eastAsia="zh-CN"/>
        </w:rPr>
        <w:t>三、项目内容：</w:t>
      </w:r>
      <w:r>
        <w:rPr>
          <w:rFonts w:hint="eastAsia" w:ascii="方正仿宋_GB2312" w:hAnsi="方正仿宋_GB2312" w:eastAsia="方正仿宋_GB2312" w:cs="方正仿宋_GB2312"/>
          <w:sz w:val="32"/>
          <w:szCs w:val="32"/>
          <w:lang w:val="en-US" w:eastAsia="zh-CN"/>
        </w:rPr>
        <w:t>详见附件2</w:t>
      </w:r>
    </w:p>
    <w:p w14:paraId="12DEE135">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default" w:ascii="方正仿宋_GB2312" w:hAnsi="方正仿宋_GB2312" w:eastAsia="方正仿宋_GB2312" w:cs="方正仿宋_GB2312"/>
          <w:sz w:val="32"/>
          <w:szCs w:val="32"/>
          <w:lang w:val="en-US" w:eastAsia="zh-CN"/>
        </w:rPr>
      </w:pPr>
      <w:r>
        <w:rPr>
          <w:rFonts w:hint="eastAsia" w:ascii="仿宋_GB2312" w:hAnsi="仿宋_GB2312" w:eastAsia="仿宋_GB2312" w:cs="仿宋_GB2312"/>
          <w:b/>
          <w:bCs/>
          <w:sz w:val="32"/>
          <w:szCs w:val="32"/>
          <w:lang w:eastAsia="zh-CN"/>
        </w:rPr>
        <w:t>四、项目预算：</w:t>
      </w:r>
      <w:r>
        <w:rPr>
          <w:rFonts w:hint="eastAsia" w:ascii="方正仿宋_GB2312" w:hAnsi="方正仿宋_GB2312" w:eastAsia="方正仿宋_GB2312" w:cs="方正仿宋_GB2312"/>
          <w:sz w:val="32"/>
          <w:szCs w:val="32"/>
          <w:lang w:val="en-US" w:eastAsia="zh-CN"/>
        </w:rPr>
        <w:t>详见附件2</w:t>
      </w:r>
    </w:p>
    <w:p w14:paraId="4D891D94">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五、参选人条件：</w:t>
      </w:r>
      <w:r>
        <w:rPr>
          <w:rFonts w:hint="eastAsia" w:ascii="仿宋" w:hAnsi="仿宋" w:eastAsia="仿宋" w:cs="仿宋"/>
          <w:sz w:val="32"/>
          <w:szCs w:val="32"/>
          <w:lang w:eastAsia="zh-CN"/>
        </w:rPr>
        <w:t>详见附件</w:t>
      </w:r>
      <w:r>
        <w:rPr>
          <w:rFonts w:hint="eastAsia" w:ascii="仿宋" w:hAnsi="仿宋" w:eastAsia="仿宋" w:cs="仿宋"/>
          <w:sz w:val="32"/>
          <w:szCs w:val="32"/>
          <w:lang w:val="en-US" w:eastAsia="zh-CN"/>
        </w:rPr>
        <w:t>1第一款：参选供应商条件</w:t>
      </w:r>
      <w:r>
        <w:rPr>
          <w:rFonts w:hint="eastAsia" w:ascii="仿宋" w:hAnsi="仿宋" w:eastAsia="仿宋" w:cs="仿宋"/>
          <w:sz w:val="32"/>
          <w:szCs w:val="32"/>
          <w:lang w:eastAsia="zh-CN"/>
        </w:rPr>
        <w:t>。</w:t>
      </w:r>
    </w:p>
    <w:p w14:paraId="0CA1E0C7">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lang w:eastAsia="zh-CN"/>
        </w:rPr>
        <w:t>、公示时间及报名地点：</w:t>
      </w:r>
      <w:r>
        <w:rPr>
          <w:rFonts w:hint="eastAsia" w:ascii="仿宋" w:hAnsi="仿宋" w:eastAsia="仿宋" w:cs="仿宋"/>
          <w:sz w:val="32"/>
          <w:szCs w:val="32"/>
          <w:lang w:val="en-US" w:eastAsia="zh-CN"/>
        </w:rPr>
        <w:t>2025年3</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31</w:t>
      </w:r>
      <w:r>
        <w:rPr>
          <w:rFonts w:hint="eastAsia" w:ascii="仿宋" w:hAnsi="仿宋" w:eastAsia="仿宋" w:cs="仿宋"/>
          <w:sz w:val="32"/>
          <w:szCs w:val="32"/>
          <w:lang w:eastAsia="zh-CN"/>
        </w:rPr>
        <w:t>日至</w:t>
      </w:r>
      <w:r>
        <w:rPr>
          <w:rFonts w:hint="eastAsia" w:ascii="仿宋" w:hAnsi="仿宋" w:eastAsia="仿宋" w:cs="仿宋"/>
          <w:sz w:val="32"/>
          <w:szCs w:val="32"/>
          <w:lang w:val="en-US" w:eastAsia="zh-CN"/>
        </w:rPr>
        <w:t>2025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8</w:t>
      </w:r>
      <w:r>
        <w:rPr>
          <w:rFonts w:hint="eastAsia" w:ascii="仿宋" w:hAnsi="仿宋" w:eastAsia="仿宋" w:cs="仿宋"/>
          <w:sz w:val="32"/>
          <w:szCs w:val="32"/>
          <w:lang w:eastAsia="zh-CN"/>
        </w:rPr>
        <w:t>日下午</w:t>
      </w:r>
      <w:r>
        <w:rPr>
          <w:rFonts w:hint="eastAsia" w:ascii="仿宋" w:hAnsi="仿宋" w:eastAsia="仿宋" w:cs="仿宋"/>
          <w:sz w:val="32"/>
          <w:szCs w:val="32"/>
          <w:lang w:val="en-US" w:eastAsia="zh-CN"/>
        </w:rPr>
        <w:t>17:00</w:t>
      </w:r>
      <w:r>
        <w:rPr>
          <w:rFonts w:hint="eastAsia" w:ascii="仿宋" w:hAnsi="仿宋" w:eastAsia="仿宋" w:cs="仿宋"/>
          <w:sz w:val="32"/>
          <w:szCs w:val="32"/>
          <w:lang w:eastAsia="zh-CN"/>
        </w:rPr>
        <w:t>；请符合资质要求、有意参选的公司法定代表人或委托代理人在公示期内（正常上班时间）到普定县中医医院招采办（普定县中医医院行政楼二楼）报名，报名时提供比选文件预审核。</w:t>
      </w:r>
    </w:p>
    <w:p w14:paraId="4C2F78B0">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七、踏勘时间及联系人：</w:t>
      </w:r>
      <w:r>
        <w:rPr>
          <w:rFonts w:hint="eastAsia" w:ascii="仿宋" w:hAnsi="仿宋" w:eastAsia="仿宋" w:cs="仿宋"/>
          <w:sz w:val="32"/>
          <w:szCs w:val="32"/>
          <w:lang w:val="en-US" w:eastAsia="zh-CN"/>
        </w:rPr>
        <w:t>2025年3</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31</w:t>
      </w:r>
      <w:r>
        <w:rPr>
          <w:rFonts w:hint="eastAsia" w:ascii="仿宋" w:hAnsi="仿宋" w:eastAsia="仿宋" w:cs="仿宋"/>
          <w:sz w:val="32"/>
          <w:szCs w:val="32"/>
          <w:lang w:eastAsia="zh-CN"/>
        </w:rPr>
        <w:t>日至</w:t>
      </w:r>
      <w:r>
        <w:rPr>
          <w:rFonts w:hint="eastAsia" w:ascii="仿宋" w:hAnsi="仿宋" w:eastAsia="仿宋" w:cs="仿宋"/>
          <w:sz w:val="32"/>
          <w:szCs w:val="32"/>
          <w:lang w:val="en-US" w:eastAsia="zh-CN"/>
        </w:rPr>
        <w:t>2025</w:t>
      </w:r>
      <w:r>
        <w:rPr>
          <w:rFonts w:hint="eastAsia" w:ascii="仿宋" w:hAnsi="仿宋" w:eastAsia="仿宋" w:cs="仿宋"/>
          <w:sz w:val="32"/>
          <w:szCs w:val="32"/>
          <w:lang w:eastAsia="zh-CN"/>
        </w:rPr>
        <w:t>年</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月</w:t>
      </w: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日下午</w:t>
      </w:r>
      <w:r>
        <w:rPr>
          <w:rFonts w:hint="eastAsia" w:ascii="仿宋" w:hAnsi="仿宋" w:eastAsia="仿宋" w:cs="仿宋"/>
          <w:sz w:val="32"/>
          <w:szCs w:val="32"/>
          <w:lang w:val="en-US" w:eastAsia="zh-CN"/>
        </w:rPr>
        <w:t>17:00，联系人：杨小莉17785393515。</w:t>
      </w:r>
    </w:p>
    <w:p w14:paraId="1A33BF71">
      <w:pPr>
        <w:keepNext w:val="0"/>
        <w:keepLines w:val="0"/>
        <w:pageBreakBefore w:val="0"/>
        <w:widowControl/>
        <w:kinsoku/>
        <w:wordWrap/>
        <w:overflowPunct/>
        <w:topLinePunct w:val="0"/>
        <w:autoSpaceDE/>
        <w:autoSpaceDN/>
        <w:bidi w:val="0"/>
        <w:adjustRightInd/>
        <w:snapToGrid/>
        <w:spacing w:line="360" w:lineRule="auto"/>
        <w:ind w:firstLine="643" w:firstLineChars="200"/>
        <w:jc w:val="left"/>
        <w:textAlignment w:val="auto"/>
        <w:rPr>
          <w:rFonts w:hint="eastAsia" w:ascii="仿宋" w:hAnsi="仿宋" w:eastAsia="仿宋" w:cs="仿宋"/>
          <w:lang w:eastAsia="zh-CN"/>
        </w:rPr>
      </w:pPr>
      <w:r>
        <w:rPr>
          <w:rFonts w:hint="eastAsia" w:ascii="仿宋_GB2312" w:hAnsi="仿宋_GB2312" w:eastAsia="仿宋_GB2312" w:cs="仿宋_GB2312"/>
          <w:b/>
          <w:bCs/>
          <w:sz w:val="32"/>
          <w:szCs w:val="32"/>
          <w:lang w:val="en-US" w:eastAsia="zh-CN"/>
        </w:rPr>
        <w:t>八、比选时间：</w:t>
      </w:r>
      <w:r>
        <w:rPr>
          <w:rFonts w:hint="eastAsia" w:ascii="仿宋" w:hAnsi="仿宋" w:eastAsia="仿宋" w:cs="仿宋"/>
          <w:sz w:val="32"/>
          <w:szCs w:val="32"/>
          <w:lang w:val="en-US" w:eastAsia="zh-CN"/>
        </w:rPr>
        <w:t>拟2025年4月9日下午16:00，如有变动，另行通知。</w:t>
      </w:r>
    </w:p>
    <w:p w14:paraId="756F0072">
      <w:pPr>
        <w:keepNext w:val="0"/>
        <w:keepLines w:val="0"/>
        <w:pageBreakBefore w:val="0"/>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附件1.普定县中医医院设备、物资院内比选参选须知</w:t>
      </w:r>
    </w:p>
    <w:p w14:paraId="3EA37A73">
      <w:pPr>
        <w:keepNext w:val="0"/>
        <w:keepLines w:val="0"/>
        <w:pageBreakBefore w:val="0"/>
        <w:numPr>
          <w:ilvl w:val="0"/>
          <w:numId w:val="0"/>
        </w:numPr>
        <w:kinsoku/>
        <w:wordWrap/>
        <w:overflowPunct/>
        <w:topLinePunct w:val="0"/>
        <w:autoSpaceDE/>
        <w:autoSpaceDN/>
        <w:bidi w:val="0"/>
        <w:adjustRightInd/>
        <w:snapToGrid/>
        <w:spacing w:line="360" w:lineRule="auto"/>
        <w:ind w:firstLine="1280" w:firstLineChars="4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2.采购清单及产品</w:t>
      </w:r>
      <w:r>
        <w:rPr>
          <w:rFonts w:hint="eastAsia" w:ascii="仿宋" w:hAnsi="仿宋" w:eastAsia="仿宋" w:cs="仿宋"/>
          <w:sz w:val="32"/>
          <w:szCs w:val="32"/>
          <w:lang w:eastAsia="zh-CN"/>
        </w:rPr>
        <w:t>参数</w:t>
      </w:r>
    </w:p>
    <w:p w14:paraId="7FE8E57B">
      <w:pPr>
        <w:keepNext w:val="0"/>
        <w:keepLines w:val="0"/>
        <w:pageBreakBefore w:val="0"/>
        <w:numPr>
          <w:ilvl w:val="0"/>
          <w:numId w:val="0"/>
        </w:numPr>
        <w:kinsoku/>
        <w:wordWrap/>
        <w:overflowPunct/>
        <w:topLinePunct w:val="0"/>
        <w:autoSpaceDE/>
        <w:autoSpaceDN/>
        <w:bidi w:val="0"/>
        <w:adjustRightInd/>
        <w:snapToGrid/>
        <w:spacing w:line="360" w:lineRule="auto"/>
        <w:ind w:firstLine="1280" w:firstLineChars="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3.评选办法</w:t>
      </w:r>
    </w:p>
    <w:p w14:paraId="5F2570C5">
      <w:pPr>
        <w:pStyle w:val="4"/>
        <w:ind w:firstLine="1280" w:firstLineChars="4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4.参选文件及相关承诺书模板</w:t>
      </w:r>
    </w:p>
    <w:p w14:paraId="56B97B2F">
      <w:pPr>
        <w:keepNext w:val="0"/>
        <w:keepLines w:val="0"/>
        <w:pageBreakBefore w:val="0"/>
        <w:numPr>
          <w:ilvl w:val="0"/>
          <w:numId w:val="0"/>
        </w:numPr>
        <w:kinsoku/>
        <w:wordWrap/>
        <w:overflowPunct/>
        <w:topLinePunct w:val="0"/>
        <w:autoSpaceDE/>
        <w:autoSpaceDN/>
        <w:bidi w:val="0"/>
        <w:adjustRightInd/>
        <w:snapToGrid/>
        <w:spacing w:line="360" w:lineRule="auto"/>
        <w:ind w:leftChars="508"/>
        <w:jc w:val="both"/>
        <w:textAlignment w:val="auto"/>
        <w:rPr>
          <w:rFonts w:hint="eastAsia" w:ascii="仿宋" w:hAnsi="仿宋" w:eastAsia="仿宋" w:cs="仿宋"/>
          <w:sz w:val="32"/>
          <w:szCs w:val="32"/>
          <w:lang w:val="en-US" w:eastAsia="zh-CN"/>
        </w:rPr>
      </w:pPr>
    </w:p>
    <w:p w14:paraId="012973BE">
      <w:pPr>
        <w:keepNext w:val="0"/>
        <w:keepLines w:val="0"/>
        <w:pageBreakBefore w:val="0"/>
        <w:numPr>
          <w:ilvl w:val="0"/>
          <w:numId w:val="0"/>
        </w:numPr>
        <w:kinsoku/>
        <w:wordWrap/>
        <w:overflowPunct/>
        <w:topLinePunct w:val="0"/>
        <w:autoSpaceDE/>
        <w:autoSpaceDN/>
        <w:bidi w:val="0"/>
        <w:adjustRightInd/>
        <w:snapToGrid/>
        <w:spacing w:line="360" w:lineRule="auto"/>
        <w:ind w:leftChars="508"/>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（联系人及电话：王庆喜 ，13721564009；</w:t>
      </w:r>
    </w:p>
    <w:p w14:paraId="77414756">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2560" w:firstLineChars="8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洪  松 ，17586743494）</w:t>
      </w:r>
    </w:p>
    <w:p w14:paraId="2EE728EA">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70F80F6A">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013EA4A8">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12A8411A">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62EC5015">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6075B521">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6DBC967B">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5737E9D6">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65B73DCC">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1B11E45B">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585FBF08">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160" w:firstLineChars="1300"/>
        <w:jc w:val="both"/>
        <w:textAlignment w:val="auto"/>
        <w:rPr>
          <w:rFonts w:hint="eastAsia" w:ascii="仿宋" w:hAnsi="仿宋" w:eastAsia="仿宋" w:cs="仿宋"/>
          <w:sz w:val="32"/>
          <w:szCs w:val="32"/>
          <w:lang w:val="en-US" w:eastAsia="zh-CN"/>
        </w:rPr>
      </w:pPr>
    </w:p>
    <w:p w14:paraId="11C65E4C">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480" w:firstLineChars="1400"/>
        <w:jc w:val="both"/>
        <w:textAlignment w:val="auto"/>
        <w:rPr>
          <w:rFonts w:hint="eastAsia" w:ascii="仿宋" w:hAnsi="仿宋" w:eastAsia="仿宋" w:cs="仿宋"/>
          <w:sz w:val="32"/>
          <w:szCs w:val="32"/>
          <w:lang w:val="en-US" w:eastAsia="zh-CN"/>
        </w:rPr>
      </w:pPr>
    </w:p>
    <w:p w14:paraId="2809CDB8">
      <w:pPr>
        <w:keepNext w:val="0"/>
        <w:keepLines w:val="0"/>
        <w:pageBreakBefore w:val="0"/>
        <w:numPr>
          <w:ilvl w:val="0"/>
          <w:numId w:val="0"/>
        </w:numPr>
        <w:kinsoku/>
        <w:wordWrap/>
        <w:overflowPunct/>
        <w:topLinePunct w:val="0"/>
        <w:autoSpaceDE/>
        <w:autoSpaceDN/>
        <w:bidi w:val="0"/>
        <w:adjustRightInd/>
        <w:snapToGrid/>
        <w:spacing w:line="360" w:lineRule="auto"/>
        <w:ind w:leftChars="508" w:firstLine="4480" w:firstLineChars="14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普定县中医医院                                         </w:t>
      </w:r>
    </w:p>
    <w:p w14:paraId="137A969E">
      <w:pPr>
        <w:keepNext w:val="0"/>
        <w:keepLines w:val="0"/>
        <w:pageBreakBefore w:val="0"/>
        <w:numPr>
          <w:ilvl w:val="0"/>
          <w:numId w:val="0"/>
        </w:numPr>
        <w:kinsoku/>
        <w:wordWrap/>
        <w:overflowPunct/>
        <w:topLinePunct w:val="0"/>
        <w:autoSpaceDE/>
        <w:autoSpaceDN/>
        <w:bidi w:val="0"/>
        <w:adjustRightInd/>
        <w:snapToGrid/>
        <w:spacing w:line="360" w:lineRule="auto"/>
        <w:ind w:leftChars="508"/>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 xml:space="preserve">                            2025年3月31日 </w:t>
      </w:r>
      <w:r>
        <w:rPr>
          <w:rFonts w:hint="eastAsia" w:ascii="仿宋_GB2312" w:hAnsi="仿宋_GB2312" w:eastAsia="仿宋_GB2312" w:cs="仿宋_GB2312"/>
          <w:sz w:val="32"/>
          <w:szCs w:val="32"/>
          <w:lang w:val="en-US" w:eastAsia="zh-CN"/>
        </w:rPr>
        <w:t xml:space="preserve">  </w:t>
      </w:r>
    </w:p>
    <w:p w14:paraId="32E9739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p>
    <w:p w14:paraId="4F6629A2">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5E6DFF4B">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13FE08DE">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4183EDC1">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eastAsia="zh-CN"/>
        </w:rPr>
      </w:pPr>
    </w:p>
    <w:p w14:paraId="53A3DF80">
      <w:pPr>
        <w:keepNext w:val="0"/>
        <w:keepLines w:val="0"/>
        <w:pageBreakBefore w:val="0"/>
        <w:widowControl w:val="0"/>
        <w:tabs>
          <w:tab w:val="left" w:pos="756"/>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附件</w:t>
      </w:r>
      <w:r>
        <w:rPr>
          <w:rFonts w:hint="eastAsia" w:ascii="仿宋" w:hAnsi="仿宋" w:eastAsia="仿宋" w:cs="仿宋"/>
          <w:sz w:val="32"/>
          <w:szCs w:val="32"/>
          <w:lang w:val="en-US" w:eastAsia="zh-CN"/>
        </w:rPr>
        <w:t>1</w:t>
      </w:r>
    </w:p>
    <w:p w14:paraId="5C59F32B">
      <w:pPr>
        <w:spacing w:line="600" w:lineRule="exact"/>
        <w:jc w:val="center"/>
        <w:rPr>
          <w:rFonts w:hint="eastAsia" w:ascii="方正公文小标宋" w:hAnsi="方正公文小标宋" w:eastAsia="方正公文小标宋" w:cs="方正公文小标宋"/>
          <w:sz w:val="44"/>
          <w:szCs w:val="44"/>
          <w:lang w:eastAsia="zh-CN"/>
        </w:rPr>
      </w:pPr>
      <w:r>
        <w:rPr>
          <w:rFonts w:hint="eastAsia" w:ascii="方正公文小标宋" w:hAnsi="方正公文小标宋" w:eastAsia="方正公文小标宋" w:cs="方正公文小标宋"/>
          <w:sz w:val="44"/>
          <w:szCs w:val="44"/>
          <w:lang w:eastAsia="zh-CN"/>
        </w:rPr>
        <w:t>普定县中医医院设备、物资院内比选</w:t>
      </w:r>
    </w:p>
    <w:p w14:paraId="16A5AB02">
      <w:pPr>
        <w:spacing w:line="600" w:lineRule="exact"/>
        <w:jc w:val="center"/>
        <w:rPr>
          <w:rFonts w:hint="eastAsia" w:ascii="方正公文小标宋" w:hAnsi="方正公文小标宋" w:eastAsia="方正公文小标宋" w:cs="方正公文小标宋"/>
          <w:sz w:val="44"/>
          <w:szCs w:val="44"/>
        </w:rPr>
      </w:pPr>
      <w:r>
        <w:rPr>
          <w:rFonts w:hint="eastAsia" w:ascii="方正公文小标宋" w:hAnsi="方正公文小标宋" w:eastAsia="方正公文小标宋" w:cs="方正公文小标宋"/>
          <w:sz w:val="44"/>
          <w:szCs w:val="44"/>
          <w:lang w:eastAsia="zh-CN"/>
        </w:rPr>
        <w:t>参选</w:t>
      </w:r>
      <w:r>
        <w:rPr>
          <w:rFonts w:hint="eastAsia" w:ascii="方正公文小标宋" w:hAnsi="方正公文小标宋" w:eastAsia="方正公文小标宋" w:cs="方正公文小标宋"/>
          <w:sz w:val="44"/>
          <w:szCs w:val="44"/>
        </w:rPr>
        <w:t>须知</w:t>
      </w:r>
    </w:p>
    <w:p w14:paraId="0E6B50A5">
      <w:pPr>
        <w:tabs>
          <w:tab w:val="left" w:pos="756"/>
        </w:tabs>
        <w:spacing w:line="560" w:lineRule="exact"/>
        <w:ind w:firstLine="640" w:firstLineChars="200"/>
        <w:rPr>
          <w:rFonts w:hint="eastAsia" w:ascii="仿宋" w:hAnsi="仿宋" w:eastAsia="仿宋" w:cs="仿宋"/>
          <w:sz w:val="32"/>
          <w:szCs w:val="32"/>
        </w:rPr>
      </w:pPr>
    </w:p>
    <w:p w14:paraId="6BCB565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sz w:val="32"/>
          <w:szCs w:val="32"/>
          <w:lang w:eastAsia="zh-CN"/>
        </w:rPr>
        <w:t>参选供应商</w:t>
      </w:r>
      <w:r>
        <w:rPr>
          <w:rFonts w:hint="eastAsia" w:ascii="仿宋" w:hAnsi="仿宋" w:eastAsia="仿宋" w:cs="仿宋"/>
          <w:sz w:val="32"/>
          <w:szCs w:val="32"/>
        </w:rPr>
        <w:t xml:space="preserve">条件 </w:t>
      </w:r>
    </w:p>
    <w:p w14:paraId="1DC1525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依法取得国家规定的企业必备的各种证照</w:t>
      </w:r>
      <w:r>
        <w:rPr>
          <w:rFonts w:hint="eastAsia" w:ascii="仿宋" w:hAnsi="仿宋" w:eastAsia="仿宋" w:cs="仿宋"/>
          <w:color w:val="auto"/>
          <w:sz w:val="32"/>
          <w:szCs w:val="32"/>
          <w:lang w:eastAsia="zh-CN"/>
        </w:rPr>
        <w:t>；</w:t>
      </w:r>
    </w:p>
    <w:p w14:paraId="21C41D16">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具有合法、可靠的产品来源</w:t>
      </w:r>
      <w:r>
        <w:rPr>
          <w:rFonts w:hint="eastAsia" w:ascii="仿宋" w:hAnsi="仿宋" w:eastAsia="仿宋" w:cs="仿宋"/>
          <w:color w:val="auto"/>
          <w:sz w:val="32"/>
          <w:szCs w:val="32"/>
          <w:lang w:eastAsia="zh-CN"/>
        </w:rPr>
        <w:t>；</w:t>
      </w:r>
    </w:p>
    <w:p w14:paraId="06F7820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具有履行合同必须的产品供应保障能力</w:t>
      </w:r>
      <w:r>
        <w:rPr>
          <w:rFonts w:hint="eastAsia" w:ascii="仿宋" w:hAnsi="仿宋" w:eastAsia="仿宋" w:cs="仿宋"/>
          <w:color w:val="auto"/>
          <w:sz w:val="32"/>
          <w:szCs w:val="32"/>
          <w:lang w:eastAsia="zh-CN"/>
        </w:rPr>
        <w:t>；</w:t>
      </w:r>
    </w:p>
    <w:p w14:paraId="3AF720F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hint="eastAsia" w:ascii="仿宋" w:hAnsi="仿宋" w:eastAsia="仿宋" w:cs="仿宋"/>
          <w:color w:val="000000" w:themeColor="text1"/>
          <w:sz w:val="32"/>
          <w:szCs w:val="32"/>
          <w:lang w:val="en-US"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经销商作为</w:t>
      </w:r>
      <w:r>
        <w:rPr>
          <w:rFonts w:hint="eastAsia" w:ascii="仿宋" w:hAnsi="仿宋" w:eastAsia="仿宋" w:cs="仿宋"/>
          <w:color w:val="000000" w:themeColor="text1"/>
          <w:sz w:val="32"/>
          <w:szCs w:val="32"/>
          <w:lang w:eastAsia="zh-CN"/>
          <w14:textFill>
            <w14:solidFill>
              <w14:schemeClr w14:val="tx1"/>
            </w14:solidFill>
          </w14:textFill>
        </w:rPr>
        <w:t>参选单位</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国产产品不要求必须</w:t>
      </w:r>
      <w:r>
        <w:rPr>
          <w:rFonts w:hint="eastAsia" w:ascii="仿宋" w:hAnsi="仿宋" w:eastAsia="仿宋" w:cs="仿宋"/>
          <w:color w:val="000000" w:themeColor="text1"/>
          <w:sz w:val="32"/>
          <w:szCs w:val="32"/>
          <w14:textFill>
            <w14:solidFill>
              <w14:schemeClr w14:val="tx1"/>
            </w14:solidFill>
          </w14:textFill>
        </w:rPr>
        <w:t>有生产企业</w:t>
      </w:r>
      <w:r>
        <w:rPr>
          <w:rFonts w:hint="eastAsia" w:ascii="仿宋" w:hAnsi="仿宋" w:eastAsia="仿宋" w:cs="仿宋"/>
          <w:color w:val="000000" w:themeColor="text1"/>
          <w:sz w:val="32"/>
          <w:szCs w:val="32"/>
          <w:lang w:eastAsia="zh-CN"/>
          <w14:textFill>
            <w14:solidFill>
              <w14:schemeClr w14:val="tx1"/>
            </w14:solidFill>
          </w14:textFill>
        </w:rPr>
        <w:t>或具有厂家授权的经销商</w:t>
      </w:r>
      <w:r>
        <w:rPr>
          <w:rFonts w:hint="eastAsia" w:ascii="仿宋" w:hAnsi="仿宋" w:eastAsia="仿宋" w:cs="仿宋"/>
          <w:color w:val="000000" w:themeColor="text1"/>
          <w:sz w:val="32"/>
          <w:szCs w:val="32"/>
          <w14:textFill>
            <w14:solidFill>
              <w14:schemeClr w14:val="tx1"/>
            </w14:solidFill>
          </w14:textFill>
        </w:rPr>
        <w:t>出具的委托授权书</w:t>
      </w:r>
      <w:r>
        <w:rPr>
          <w:rFonts w:hint="eastAsia" w:ascii="仿宋" w:hAnsi="仿宋" w:eastAsia="仿宋" w:cs="仿宋"/>
          <w:color w:val="000000" w:themeColor="text1"/>
          <w:sz w:val="32"/>
          <w:szCs w:val="32"/>
          <w:lang w:eastAsia="zh-CN"/>
          <w14:textFill>
            <w14:solidFill>
              <w14:schemeClr w14:val="tx1"/>
            </w14:solidFill>
          </w14:textFill>
        </w:rPr>
        <w:t>（进口产品需要授权书）</w:t>
      </w:r>
      <w:r>
        <w:rPr>
          <w:rFonts w:hint="eastAsia"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t>同等条件下优先考虑有授权的产品及经销商；</w:t>
      </w:r>
    </w:p>
    <w:p w14:paraId="4BBD48A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法律法规规定的其他条件</w:t>
      </w:r>
      <w:r>
        <w:rPr>
          <w:rFonts w:hint="eastAsia" w:ascii="仿宋" w:hAnsi="仿宋" w:eastAsia="仿宋" w:cs="仿宋"/>
          <w:sz w:val="32"/>
          <w:szCs w:val="32"/>
          <w:lang w:eastAsia="zh-CN"/>
        </w:rPr>
        <w:t>；</w:t>
      </w:r>
    </w:p>
    <w:p w14:paraId="5F31E82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w:t>
      </w:r>
      <w:r>
        <w:rPr>
          <w:rFonts w:hint="eastAsia" w:ascii="仿宋" w:hAnsi="仿宋" w:eastAsia="仿宋" w:cs="仿宋"/>
          <w:sz w:val="32"/>
          <w:szCs w:val="32"/>
        </w:rPr>
        <w:t>本次</w:t>
      </w:r>
      <w:r>
        <w:rPr>
          <w:rFonts w:hint="eastAsia" w:ascii="仿宋" w:hAnsi="仿宋" w:eastAsia="仿宋" w:cs="仿宋"/>
          <w:sz w:val="32"/>
          <w:szCs w:val="32"/>
          <w:lang w:eastAsia="zh-CN"/>
        </w:rPr>
        <w:t>比选</w:t>
      </w:r>
      <w:r>
        <w:rPr>
          <w:rFonts w:hint="eastAsia" w:ascii="仿宋" w:hAnsi="仿宋" w:eastAsia="仿宋" w:cs="仿宋"/>
          <w:sz w:val="32"/>
          <w:szCs w:val="32"/>
        </w:rPr>
        <w:t>的</w:t>
      </w:r>
      <w:r>
        <w:rPr>
          <w:rFonts w:hint="eastAsia" w:ascii="仿宋" w:hAnsi="仿宋" w:eastAsia="仿宋" w:cs="仿宋"/>
          <w:sz w:val="32"/>
          <w:szCs w:val="32"/>
          <w:lang w:eastAsia="zh-CN"/>
        </w:rPr>
        <w:t>参选单位</w:t>
      </w:r>
      <w:r>
        <w:rPr>
          <w:rFonts w:hint="eastAsia" w:ascii="仿宋" w:hAnsi="仿宋" w:eastAsia="仿宋" w:cs="仿宋"/>
          <w:sz w:val="32"/>
          <w:szCs w:val="32"/>
        </w:rPr>
        <w:t>资格和</w:t>
      </w:r>
      <w:r>
        <w:rPr>
          <w:rFonts w:hint="eastAsia" w:ascii="仿宋" w:hAnsi="仿宋" w:eastAsia="仿宋" w:cs="仿宋"/>
          <w:sz w:val="32"/>
          <w:szCs w:val="32"/>
          <w:lang w:eastAsia="zh-CN"/>
        </w:rPr>
        <w:t>比选</w:t>
      </w:r>
      <w:r>
        <w:rPr>
          <w:rFonts w:hint="eastAsia" w:ascii="仿宋" w:hAnsi="仿宋" w:eastAsia="仿宋" w:cs="仿宋"/>
          <w:sz w:val="32"/>
          <w:szCs w:val="32"/>
        </w:rPr>
        <w:t>产品资质</w:t>
      </w:r>
      <w:r>
        <w:rPr>
          <w:rFonts w:hint="eastAsia" w:ascii="仿宋" w:hAnsi="仿宋" w:eastAsia="仿宋" w:cs="仿宋"/>
          <w:sz w:val="32"/>
          <w:szCs w:val="32"/>
          <w:lang w:eastAsia="zh-CN"/>
        </w:rPr>
        <w:t>需通过</w:t>
      </w:r>
      <w:r>
        <w:rPr>
          <w:rFonts w:hint="eastAsia" w:ascii="仿宋" w:hAnsi="仿宋" w:eastAsia="仿宋" w:cs="仿宋"/>
          <w:sz w:val="32"/>
          <w:szCs w:val="32"/>
        </w:rPr>
        <w:t>审查。</w:t>
      </w:r>
    </w:p>
    <w:p w14:paraId="34C247A6">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参选</w:t>
      </w:r>
      <w:r>
        <w:rPr>
          <w:rFonts w:hint="eastAsia" w:ascii="仿宋" w:hAnsi="仿宋" w:eastAsia="仿宋" w:cs="仿宋"/>
          <w:sz w:val="32"/>
          <w:szCs w:val="32"/>
        </w:rPr>
        <w:t>产品</w:t>
      </w:r>
      <w:r>
        <w:rPr>
          <w:rFonts w:hint="eastAsia" w:ascii="仿宋" w:hAnsi="仿宋" w:eastAsia="仿宋" w:cs="仿宋"/>
          <w:sz w:val="32"/>
          <w:szCs w:val="32"/>
          <w:lang w:eastAsia="zh-CN"/>
        </w:rPr>
        <w:t>要求</w:t>
      </w:r>
      <w:r>
        <w:rPr>
          <w:rFonts w:hint="eastAsia" w:ascii="仿宋" w:hAnsi="仿宋" w:eastAsia="仿宋" w:cs="仿宋"/>
          <w:sz w:val="32"/>
          <w:szCs w:val="32"/>
        </w:rPr>
        <w:t xml:space="preserve"> </w:t>
      </w:r>
    </w:p>
    <w:p w14:paraId="3C0A353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参选单位</w:t>
      </w:r>
      <w:r>
        <w:rPr>
          <w:rFonts w:hint="eastAsia" w:ascii="仿宋" w:hAnsi="仿宋" w:eastAsia="仿宋" w:cs="仿宋"/>
          <w:sz w:val="32"/>
          <w:szCs w:val="32"/>
        </w:rPr>
        <w:t xml:space="preserve">提供的产品必须符合国家承认的相应标准。 </w:t>
      </w:r>
    </w:p>
    <w:p w14:paraId="32AE1D0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 xml:space="preserve">具备产品资质证明材料顺序表中规定提供的各项材料。 </w:t>
      </w:r>
    </w:p>
    <w:p w14:paraId="041F0834">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.如是</w:t>
      </w:r>
      <w:r>
        <w:rPr>
          <w:rFonts w:hint="eastAsia" w:ascii="仿宋" w:hAnsi="仿宋" w:eastAsia="仿宋" w:cs="仿宋"/>
          <w:sz w:val="32"/>
          <w:szCs w:val="32"/>
        </w:rPr>
        <w:t xml:space="preserve">进口产品包装上必须附有名称、批号、产地、规格、型号、有效期等国家规定的中文标识。 </w:t>
      </w:r>
    </w:p>
    <w:p w14:paraId="4F6EB15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三、</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w:t>
      </w:r>
      <w:r>
        <w:rPr>
          <w:rFonts w:hint="eastAsia" w:ascii="仿宋" w:hAnsi="仿宋" w:eastAsia="仿宋" w:cs="仿宋"/>
          <w:color w:val="auto"/>
          <w:sz w:val="32"/>
          <w:szCs w:val="32"/>
          <w:lang w:eastAsia="zh-CN"/>
        </w:rPr>
        <w:t>装订</w:t>
      </w:r>
      <w:r>
        <w:rPr>
          <w:rFonts w:hint="eastAsia" w:ascii="仿宋" w:hAnsi="仿宋" w:eastAsia="仿宋" w:cs="仿宋"/>
          <w:color w:val="auto"/>
          <w:sz w:val="32"/>
          <w:szCs w:val="32"/>
          <w:lang w:val="en-US" w:eastAsia="zh-CN"/>
        </w:rPr>
        <w:t>(必须胶装成册)</w:t>
      </w:r>
    </w:p>
    <w:p w14:paraId="0B2D4A0C">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文件构成</w:t>
      </w:r>
    </w:p>
    <w:p w14:paraId="36F6DF02">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）供应商基本情况介绍</w:t>
      </w:r>
    </w:p>
    <w:p w14:paraId="575F43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报价表（含付款方式），</w:t>
      </w:r>
      <w:r>
        <w:rPr>
          <w:rFonts w:hint="eastAsia" w:ascii="仿宋" w:hAnsi="仿宋" w:eastAsia="仿宋" w:cs="仿宋"/>
          <w:color w:val="auto"/>
          <w:sz w:val="32"/>
          <w:szCs w:val="32"/>
        </w:rPr>
        <w:t>报价表</w:t>
      </w:r>
      <w:r>
        <w:rPr>
          <w:rFonts w:hint="eastAsia" w:ascii="仿宋" w:hAnsi="仿宋" w:eastAsia="仿宋" w:cs="仿宋"/>
          <w:color w:val="auto"/>
          <w:sz w:val="32"/>
          <w:szCs w:val="32"/>
          <w:lang w:eastAsia="zh-CN"/>
        </w:rPr>
        <w:t>中的报价及付款方式直接作为评分依据，不接受现场二次报价或更改付款方式。报价</w:t>
      </w:r>
      <w:r>
        <w:rPr>
          <w:rFonts w:hint="eastAsia" w:ascii="仿宋" w:hAnsi="仿宋" w:eastAsia="仿宋" w:cs="仿宋"/>
          <w:color w:val="auto"/>
          <w:sz w:val="32"/>
          <w:szCs w:val="32"/>
          <w:lang w:val="zh-CN"/>
        </w:rPr>
        <w:t>采用单价进行报价，附件</w:t>
      </w:r>
      <w:r>
        <w:rPr>
          <w:rFonts w:hint="eastAsia" w:ascii="仿宋" w:hAnsi="仿宋" w:eastAsia="仿宋" w:cs="仿宋"/>
          <w:color w:val="auto"/>
          <w:sz w:val="32"/>
          <w:szCs w:val="32"/>
          <w:lang w:val="en-US" w:eastAsia="zh-CN"/>
        </w:rPr>
        <w:t>2中的数量为预计数量，最终结算以实际制作数量×单价进行结算。报价包含设计、制作、材料、安装、税费等完成项目所需的一切费用。</w:t>
      </w:r>
    </w:p>
    <w:p w14:paraId="32888BE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参选供应商</w:t>
      </w:r>
      <w:r>
        <w:rPr>
          <w:rFonts w:hint="eastAsia" w:ascii="仿宋" w:hAnsi="仿宋" w:eastAsia="仿宋" w:cs="仿宋"/>
          <w:color w:val="auto"/>
          <w:sz w:val="32"/>
          <w:szCs w:val="32"/>
        </w:rPr>
        <w:t>资</w:t>
      </w:r>
      <w:r>
        <w:rPr>
          <w:rFonts w:hint="eastAsia" w:ascii="仿宋" w:hAnsi="仿宋" w:eastAsia="仿宋" w:cs="仿宋"/>
          <w:color w:val="auto"/>
          <w:sz w:val="32"/>
          <w:szCs w:val="32"/>
          <w:lang w:eastAsia="zh-CN"/>
        </w:rPr>
        <w:t>质</w:t>
      </w:r>
      <w:r>
        <w:rPr>
          <w:rFonts w:hint="eastAsia" w:ascii="仿宋" w:hAnsi="仿宋" w:eastAsia="仿宋" w:cs="仿宋"/>
          <w:color w:val="auto"/>
          <w:sz w:val="32"/>
          <w:szCs w:val="32"/>
        </w:rPr>
        <w:t>证明材料</w:t>
      </w:r>
    </w:p>
    <w:p w14:paraId="10EA4C17">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参数偏离表</w:t>
      </w:r>
    </w:p>
    <w:p w14:paraId="143A72D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参选</w:t>
      </w:r>
      <w:r>
        <w:rPr>
          <w:rFonts w:hint="eastAsia" w:ascii="仿宋" w:hAnsi="仿宋" w:eastAsia="仿宋" w:cs="仿宋"/>
          <w:color w:val="auto"/>
          <w:sz w:val="32"/>
          <w:szCs w:val="32"/>
        </w:rPr>
        <w:t>产品</w:t>
      </w:r>
      <w:r>
        <w:rPr>
          <w:rFonts w:hint="eastAsia" w:ascii="仿宋" w:hAnsi="仿宋" w:eastAsia="仿宋" w:cs="仿宋"/>
          <w:color w:val="auto"/>
          <w:sz w:val="32"/>
          <w:szCs w:val="32"/>
          <w:lang w:eastAsia="zh-CN"/>
        </w:rPr>
        <w:t>合</w:t>
      </w:r>
      <w:r>
        <w:rPr>
          <w:rFonts w:hint="eastAsia" w:ascii="仿宋" w:hAnsi="仿宋" w:eastAsia="仿宋" w:cs="仿宋"/>
          <w:color w:val="auto"/>
          <w:sz w:val="32"/>
          <w:szCs w:val="32"/>
        </w:rPr>
        <w:t>格证明材料</w:t>
      </w:r>
      <w:r>
        <w:rPr>
          <w:rFonts w:hint="eastAsia" w:ascii="仿宋" w:hAnsi="仿宋" w:eastAsia="仿宋" w:cs="仿宋"/>
          <w:color w:val="auto"/>
          <w:sz w:val="32"/>
          <w:szCs w:val="32"/>
          <w:lang w:eastAsia="zh-CN"/>
        </w:rPr>
        <w:t>及彩页</w:t>
      </w:r>
    </w:p>
    <w:p w14:paraId="49C943C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售后保障承诺</w:t>
      </w:r>
    </w:p>
    <w:p w14:paraId="3495D3A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）业绩证明材料（提供合同或者中标通知书）</w:t>
      </w:r>
    </w:p>
    <w:p w14:paraId="2782E4F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）评分细则</w:t>
      </w:r>
      <w:r>
        <w:rPr>
          <w:rFonts w:hint="eastAsia" w:ascii="仿宋" w:hAnsi="仿宋" w:eastAsia="仿宋" w:cs="仿宋"/>
          <w:color w:val="auto"/>
          <w:sz w:val="32"/>
          <w:szCs w:val="32"/>
          <w:lang w:eastAsia="zh-CN"/>
        </w:rPr>
        <w:t>涉及</w:t>
      </w:r>
      <w:r>
        <w:rPr>
          <w:rFonts w:hint="eastAsia" w:ascii="仿宋" w:hAnsi="仿宋" w:eastAsia="仿宋" w:cs="仿宋"/>
          <w:color w:val="auto"/>
          <w:sz w:val="32"/>
          <w:szCs w:val="32"/>
        </w:rPr>
        <w:t xml:space="preserve">的其他内容 </w:t>
      </w:r>
    </w:p>
    <w:p w14:paraId="6C89424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参选</w:t>
      </w:r>
      <w:r>
        <w:rPr>
          <w:rFonts w:hint="eastAsia" w:ascii="仿宋" w:hAnsi="仿宋" w:eastAsia="仿宋" w:cs="仿宋"/>
          <w:sz w:val="32"/>
          <w:szCs w:val="32"/>
        </w:rPr>
        <w:t>报价表</w:t>
      </w:r>
    </w:p>
    <w:p w14:paraId="4B8D39F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应完整填写报价表</w:t>
      </w:r>
      <w:r>
        <w:rPr>
          <w:rFonts w:hint="eastAsia" w:ascii="仿宋" w:hAnsi="仿宋" w:eastAsia="仿宋" w:cs="仿宋"/>
          <w:sz w:val="32"/>
          <w:szCs w:val="32"/>
          <w:lang w:eastAsia="zh-CN"/>
        </w:rPr>
        <w:t>并盖章</w:t>
      </w:r>
      <w:r>
        <w:rPr>
          <w:rFonts w:hint="eastAsia" w:ascii="仿宋" w:hAnsi="仿宋" w:eastAsia="仿宋" w:cs="仿宋"/>
          <w:sz w:val="32"/>
          <w:szCs w:val="32"/>
        </w:rPr>
        <w:t>。报价表中的单价应为包括税费、运费等所有费用在内的实际成交价格。报价表产品排列顺序应与</w:t>
      </w:r>
      <w:r>
        <w:rPr>
          <w:rFonts w:hint="eastAsia" w:ascii="仿宋" w:hAnsi="仿宋" w:eastAsia="仿宋" w:cs="仿宋"/>
          <w:sz w:val="32"/>
          <w:szCs w:val="32"/>
          <w:lang w:eastAsia="zh-CN"/>
        </w:rPr>
        <w:t>参选</w:t>
      </w:r>
      <w:r>
        <w:rPr>
          <w:rFonts w:hint="eastAsia" w:ascii="仿宋" w:hAnsi="仿宋" w:eastAsia="仿宋" w:cs="仿宋"/>
          <w:sz w:val="32"/>
          <w:szCs w:val="32"/>
        </w:rPr>
        <w:t xml:space="preserve">产品基本情况汇总表中排列顺序及产品资格证明材料的装订顺序一致。 </w:t>
      </w:r>
    </w:p>
    <w:p w14:paraId="3D4A68D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资</w:t>
      </w:r>
      <w:r>
        <w:rPr>
          <w:rFonts w:hint="eastAsia" w:ascii="仿宋" w:hAnsi="仿宋" w:eastAsia="仿宋" w:cs="仿宋"/>
          <w:sz w:val="32"/>
          <w:szCs w:val="32"/>
          <w:lang w:eastAsia="zh-CN"/>
        </w:rPr>
        <w:t>质</w:t>
      </w:r>
      <w:r>
        <w:rPr>
          <w:rFonts w:hint="eastAsia" w:ascii="仿宋" w:hAnsi="仿宋" w:eastAsia="仿宋" w:cs="仿宋"/>
          <w:sz w:val="32"/>
          <w:szCs w:val="32"/>
        </w:rPr>
        <w:t>证明材料</w:t>
      </w:r>
    </w:p>
    <w:p w14:paraId="41B2B3E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参选单位</w:t>
      </w:r>
      <w:r>
        <w:rPr>
          <w:rFonts w:hint="eastAsia" w:ascii="仿宋" w:hAnsi="仿宋" w:eastAsia="仿宋" w:cs="仿宋"/>
          <w:sz w:val="32"/>
          <w:szCs w:val="32"/>
        </w:rPr>
        <w:t>提交的资</w:t>
      </w:r>
      <w:r>
        <w:rPr>
          <w:rFonts w:hint="eastAsia" w:ascii="仿宋" w:hAnsi="仿宋" w:eastAsia="仿宋" w:cs="仿宋"/>
          <w:sz w:val="32"/>
          <w:szCs w:val="32"/>
          <w:lang w:eastAsia="zh-CN"/>
        </w:rPr>
        <w:t>质</w:t>
      </w:r>
      <w:r>
        <w:rPr>
          <w:rFonts w:hint="eastAsia" w:ascii="仿宋" w:hAnsi="仿宋" w:eastAsia="仿宋" w:cs="仿宋"/>
          <w:sz w:val="32"/>
          <w:szCs w:val="32"/>
        </w:rPr>
        <w:t>证明材料应能够证明自己有资格参加</w:t>
      </w:r>
      <w:r>
        <w:rPr>
          <w:rFonts w:hint="eastAsia" w:ascii="仿宋" w:hAnsi="仿宋" w:eastAsia="仿宋" w:cs="仿宋"/>
          <w:sz w:val="32"/>
          <w:szCs w:val="32"/>
          <w:lang w:eastAsia="zh-CN"/>
        </w:rPr>
        <w:t>比选，</w:t>
      </w:r>
      <w:r>
        <w:rPr>
          <w:rFonts w:hint="eastAsia" w:ascii="仿宋" w:hAnsi="仿宋" w:eastAsia="仿宋" w:cs="仿宋"/>
          <w:sz w:val="32"/>
          <w:szCs w:val="32"/>
        </w:rPr>
        <w:t>证明其</w:t>
      </w:r>
      <w:r>
        <w:rPr>
          <w:rFonts w:hint="eastAsia" w:ascii="仿宋" w:hAnsi="仿宋" w:eastAsia="仿宋" w:cs="仿宋"/>
          <w:sz w:val="32"/>
          <w:szCs w:val="32"/>
          <w:lang w:eastAsia="zh-CN"/>
        </w:rPr>
        <w:t>参选</w:t>
      </w:r>
      <w:r>
        <w:rPr>
          <w:rFonts w:hint="eastAsia" w:ascii="仿宋" w:hAnsi="仿宋" w:eastAsia="仿宋" w:cs="仿宋"/>
          <w:sz w:val="32"/>
          <w:szCs w:val="32"/>
        </w:rPr>
        <w:t>产品合格及符合</w:t>
      </w:r>
      <w:r>
        <w:rPr>
          <w:rFonts w:hint="eastAsia" w:ascii="仿宋" w:hAnsi="仿宋" w:eastAsia="仿宋" w:cs="仿宋"/>
          <w:sz w:val="32"/>
          <w:szCs w:val="32"/>
          <w:lang w:eastAsia="zh-CN"/>
        </w:rPr>
        <w:t>甲方</w:t>
      </w:r>
      <w:r>
        <w:rPr>
          <w:rFonts w:hint="eastAsia" w:ascii="仿宋" w:hAnsi="仿宋" w:eastAsia="仿宋" w:cs="仿宋"/>
          <w:sz w:val="32"/>
          <w:szCs w:val="32"/>
        </w:rPr>
        <w:t>要求</w:t>
      </w:r>
      <w:r>
        <w:rPr>
          <w:rFonts w:hint="eastAsia" w:ascii="仿宋" w:hAnsi="仿宋" w:eastAsia="仿宋" w:cs="仿宋"/>
          <w:sz w:val="32"/>
          <w:szCs w:val="32"/>
          <w:lang w:eastAsia="zh-CN"/>
        </w:rPr>
        <w:t>。</w:t>
      </w:r>
      <w:r>
        <w:rPr>
          <w:rFonts w:hint="eastAsia" w:ascii="仿宋" w:hAnsi="仿宋" w:eastAsia="仿宋" w:cs="仿宋"/>
          <w:sz w:val="32"/>
          <w:szCs w:val="32"/>
        </w:rPr>
        <w:t>说明中</w:t>
      </w:r>
      <w:r>
        <w:rPr>
          <w:rFonts w:hint="eastAsia" w:ascii="仿宋" w:hAnsi="仿宋" w:eastAsia="仿宋" w:cs="仿宋"/>
          <w:sz w:val="32"/>
          <w:szCs w:val="32"/>
          <w:lang w:eastAsia="zh-CN"/>
        </w:rPr>
        <w:t>选</w:t>
      </w:r>
      <w:r>
        <w:rPr>
          <w:rFonts w:hint="eastAsia" w:ascii="仿宋" w:hAnsi="仿宋" w:eastAsia="仿宋" w:cs="仿宋"/>
          <w:sz w:val="32"/>
          <w:szCs w:val="32"/>
        </w:rPr>
        <w:t>后的合同履行能力。</w:t>
      </w:r>
    </w:p>
    <w:p w14:paraId="384D0DA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4.比选文件共三份（必须胶装，正本一份、副本二份）。</w:t>
      </w:r>
      <w:r>
        <w:rPr>
          <w:rFonts w:hint="eastAsia" w:ascii="仿宋" w:hAnsi="仿宋" w:eastAsia="仿宋" w:cs="仿宋"/>
          <w:sz w:val="32"/>
          <w:szCs w:val="32"/>
        </w:rPr>
        <w:t xml:space="preserve"> </w:t>
      </w:r>
    </w:p>
    <w:p w14:paraId="206699A7">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四、</w:t>
      </w:r>
      <w:r>
        <w:rPr>
          <w:rFonts w:hint="eastAsia" w:ascii="仿宋" w:hAnsi="仿宋" w:eastAsia="仿宋" w:cs="仿宋"/>
          <w:sz w:val="32"/>
          <w:szCs w:val="32"/>
          <w:lang w:eastAsia="zh-CN"/>
        </w:rPr>
        <w:t>保证金缴纳及退还</w:t>
      </w:r>
    </w:p>
    <w:p w14:paraId="366F789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1.保证金缴纳：</w:t>
      </w:r>
      <w:r>
        <w:rPr>
          <w:rFonts w:hint="eastAsia" w:ascii="仿宋" w:hAnsi="仿宋" w:eastAsia="仿宋" w:cs="仿宋"/>
          <w:sz w:val="32"/>
          <w:szCs w:val="32"/>
          <w:lang w:eastAsia="zh-CN"/>
        </w:rPr>
        <w:t>参选供应商报名前需向我院对公账户缴纳保证金</w:t>
      </w:r>
      <w:r>
        <w:rPr>
          <w:rFonts w:hint="eastAsia" w:ascii="仿宋" w:hAnsi="仿宋" w:eastAsia="仿宋" w:cs="仿宋"/>
          <w:sz w:val="32"/>
          <w:szCs w:val="32"/>
          <w:lang w:val="en-US" w:eastAsia="zh-CN"/>
        </w:rPr>
        <w:t>5000（伍仟元整）元整，不接受现金及微信支付宝等现场缴纳(报名递交比选文件审核时同时出示缴纳保证金依据);</w:t>
      </w:r>
    </w:p>
    <w:p w14:paraId="6C201AC0">
      <w:pPr>
        <w:keepNext w:val="0"/>
        <w:keepLines w:val="0"/>
        <w:pageBreakBefore w:val="0"/>
        <w:widowControl w:val="0"/>
        <w:tabs>
          <w:tab w:val="left" w:pos="756"/>
        </w:tabs>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账号：235000123140600007193366                                          账户名称：普定县中医医院    </w:t>
      </w:r>
    </w:p>
    <w:p w14:paraId="00B356C4">
      <w:pPr>
        <w:keepNext w:val="0"/>
        <w:keepLines w:val="0"/>
        <w:pageBreakBefore w:val="0"/>
        <w:widowControl w:val="0"/>
        <w:tabs>
          <w:tab w:val="left" w:pos="756"/>
        </w:tabs>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开户银行：贵州普定农村商业银行股份有限公司</w:t>
      </w:r>
    </w:p>
    <w:p w14:paraId="7A522E4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保证金退还：在本次院内比选结束后，未被选中供应商3个工作日内无息退还，中选供应商待采购合同签订后无息退还，退还时，供应商提供保证金退还申请、退还收据等；若供应商报名成功后无辜缺席比选现场、中选供应商未在规定时间内与我院签订购销合同等，其保证金不予退还并取消其中选资格。</w:t>
      </w:r>
    </w:p>
    <w:p w14:paraId="05221E5E">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五、参选</w:t>
      </w:r>
      <w:r>
        <w:rPr>
          <w:rFonts w:hint="eastAsia" w:ascii="仿宋" w:hAnsi="仿宋" w:eastAsia="仿宋" w:cs="仿宋"/>
          <w:sz w:val="32"/>
          <w:szCs w:val="32"/>
        </w:rPr>
        <w:t>文件递交</w:t>
      </w:r>
    </w:p>
    <w:p w14:paraId="0C6CA50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1.比选文件报名当天交招采办审核</w:t>
      </w:r>
      <w:r>
        <w:rPr>
          <w:rFonts w:hint="eastAsia" w:ascii="仿宋" w:hAnsi="仿宋" w:eastAsia="仿宋" w:cs="仿宋"/>
          <w:sz w:val="32"/>
          <w:szCs w:val="32"/>
          <w:lang w:eastAsia="zh-CN"/>
        </w:rPr>
        <w:t>；</w:t>
      </w:r>
    </w:p>
    <w:p w14:paraId="00961A0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2.比选文件纸质版及电子版</w:t>
      </w:r>
      <w:r>
        <w:rPr>
          <w:rFonts w:hint="eastAsia" w:ascii="仿宋" w:hAnsi="仿宋" w:eastAsia="仿宋" w:cs="仿宋"/>
          <w:sz w:val="32"/>
          <w:szCs w:val="32"/>
          <w:lang w:eastAsia="zh-CN"/>
        </w:rPr>
        <w:t>密封于比选当天递交并现场开封。</w:t>
      </w:r>
    </w:p>
    <w:p w14:paraId="43B9E63F">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六、现场评选</w:t>
      </w:r>
    </w:p>
    <w:p w14:paraId="5A715A7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坚持</w:t>
      </w:r>
      <w:r>
        <w:rPr>
          <w:rFonts w:hint="eastAsia" w:ascii="仿宋" w:hAnsi="仿宋" w:eastAsia="仿宋" w:cs="仿宋"/>
          <w:sz w:val="32"/>
          <w:szCs w:val="32"/>
        </w:rPr>
        <w:t>公开、公平、公正</w:t>
      </w:r>
      <w:r>
        <w:rPr>
          <w:rFonts w:hint="eastAsia" w:ascii="仿宋" w:hAnsi="仿宋" w:eastAsia="仿宋" w:cs="仿宋"/>
          <w:sz w:val="32"/>
          <w:szCs w:val="32"/>
          <w:lang w:eastAsia="zh-CN"/>
        </w:rPr>
        <w:t>的原则，</w:t>
      </w:r>
      <w:r>
        <w:rPr>
          <w:rFonts w:hint="eastAsia" w:ascii="仿宋" w:hAnsi="仿宋" w:eastAsia="仿宋" w:cs="仿宋"/>
          <w:sz w:val="32"/>
          <w:szCs w:val="32"/>
        </w:rPr>
        <w:t>科学评估、</w:t>
      </w:r>
      <w:r>
        <w:rPr>
          <w:rFonts w:hint="eastAsia" w:ascii="仿宋" w:hAnsi="仿宋" w:eastAsia="仿宋" w:cs="仿宋"/>
          <w:sz w:val="32"/>
          <w:szCs w:val="32"/>
          <w:lang w:val="en-US" w:eastAsia="zh-CN"/>
        </w:rPr>
        <w:t>由现场评选人员根据评分细则现场评分，择优选择中选供应商</w:t>
      </w:r>
      <w:r>
        <w:rPr>
          <w:rFonts w:hint="eastAsia" w:ascii="仿宋" w:hAnsi="仿宋" w:eastAsia="仿宋" w:cs="仿宋"/>
          <w:sz w:val="32"/>
          <w:szCs w:val="32"/>
          <w:lang w:eastAsia="zh-CN"/>
        </w:rPr>
        <w:t>。</w:t>
      </w:r>
    </w:p>
    <w:p w14:paraId="30CAEED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七</w:t>
      </w:r>
      <w:r>
        <w:rPr>
          <w:rFonts w:hint="eastAsia" w:ascii="仿宋" w:hAnsi="仿宋" w:eastAsia="仿宋" w:cs="仿宋"/>
          <w:sz w:val="32"/>
          <w:szCs w:val="32"/>
        </w:rPr>
        <w:t>、</w:t>
      </w:r>
      <w:r>
        <w:rPr>
          <w:rFonts w:hint="eastAsia" w:ascii="仿宋" w:hAnsi="仿宋" w:eastAsia="仿宋" w:cs="仿宋"/>
          <w:sz w:val="32"/>
          <w:szCs w:val="32"/>
          <w:lang w:eastAsia="zh-CN"/>
        </w:rPr>
        <w:t>结果公示</w:t>
      </w:r>
      <w:r>
        <w:rPr>
          <w:rFonts w:hint="eastAsia" w:ascii="仿宋" w:hAnsi="仿宋" w:eastAsia="仿宋" w:cs="仿宋"/>
          <w:sz w:val="32"/>
          <w:szCs w:val="32"/>
        </w:rPr>
        <w:t xml:space="preserve"> </w:t>
      </w:r>
    </w:p>
    <w:p w14:paraId="14F9371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比选</w:t>
      </w:r>
      <w:r>
        <w:rPr>
          <w:rFonts w:hint="eastAsia" w:ascii="仿宋" w:hAnsi="仿宋" w:eastAsia="仿宋" w:cs="仿宋"/>
          <w:sz w:val="32"/>
          <w:szCs w:val="32"/>
        </w:rPr>
        <w:t>结束后</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个工作日内</w:t>
      </w:r>
      <w:r>
        <w:rPr>
          <w:rFonts w:hint="eastAsia" w:ascii="仿宋" w:hAnsi="仿宋" w:eastAsia="仿宋" w:cs="仿宋"/>
          <w:sz w:val="32"/>
          <w:szCs w:val="32"/>
          <w:lang w:eastAsia="zh-CN"/>
        </w:rPr>
        <w:t>，</w:t>
      </w:r>
      <w:r>
        <w:rPr>
          <w:rFonts w:hint="eastAsia" w:ascii="仿宋" w:hAnsi="仿宋" w:eastAsia="仿宋" w:cs="仿宋"/>
          <w:sz w:val="32"/>
          <w:szCs w:val="32"/>
        </w:rPr>
        <w:t>在</w:t>
      </w:r>
      <w:r>
        <w:rPr>
          <w:rFonts w:hint="eastAsia" w:ascii="仿宋" w:hAnsi="仿宋" w:eastAsia="仿宋" w:cs="仿宋"/>
          <w:sz w:val="32"/>
          <w:szCs w:val="32"/>
          <w:lang w:eastAsia="zh-CN"/>
        </w:rPr>
        <w:t>普定县中医</w:t>
      </w:r>
      <w:r>
        <w:rPr>
          <w:rFonts w:hint="eastAsia" w:ascii="仿宋" w:hAnsi="仿宋" w:eastAsia="仿宋" w:cs="仿宋"/>
          <w:sz w:val="32"/>
          <w:szCs w:val="32"/>
        </w:rPr>
        <w:t>医院网站公</w:t>
      </w:r>
      <w:r>
        <w:rPr>
          <w:rFonts w:hint="eastAsia" w:ascii="仿宋" w:hAnsi="仿宋" w:eastAsia="仿宋" w:cs="仿宋"/>
          <w:sz w:val="32"/>
          <w:szCs w:val="32"/>
          <w:lang w:eastAsia="zh-CN"/>
        </w:rPr>
        <w:t>示中选</w:t>
      </w:r>
      <w:r>
        <w:rPr>
          <w:rFonts w:hint="eastAsia" w:ascii="仿宋" w:hAnsi="仿宋" w:eastAsia="仿宋" w:cs="仿宋"/>
          <w:sz w:val="32"/>
          <w:szCs w:val="32"/>
        </w:rPr>
        <w:t xml:space="preserve">结果。 </w:t>
      </w:r>
    </w:p>
    <w:p w14:paraId="10C1473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、其他</w:t>
      </w:r>
      <w:r>
        <w:rPr>
          <w:rFonts w:hint="eastAsia" w:ascii="仿宋" w:hAnsi="仿宋" w:eastAsia="仿宋" w:cs="仿宋"/>
          <w:sz w:val="32"/>
          <w:szCs w:val="32"/>
          <w:lang w:eastAsia="zh-CN"/>
        </w:rPr>
        <w:t>事宜</w:t>
      </w:r>
    </w:p>
    <w:p w14:paraId="05614611">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参选供应商</w:t>
      </w:r>
      <w:r>
        <w:rPr>
          <w:rFonts w:hint="eastAsia" w:ascii="仿宋" w:hAnsi="仿宋" w:eastAsia="仿宋" w:cs="仿宋"/>
          <w:sz w:val="32"/>
          <w:szCs w:val="32"/>
        </w:rPr>
        <w:t>有下</w:t>
      </w:r>
      <w:r>
        <w:rPr>
          <w:rFonts w:hint="eastAsia" w:ascii="仿宋" w:hAnsi="仿宋" w:eastAsia="仿宋" w:cs="仿宋"/>
          <w:sz w:val="32"/>
          <w:szCs w:val="32"/>
          <w:lang w:eastAsia="zh-CN"/>
        </w:rPr>
        <w:t>列</w:t>
      </w:r>
      <w:r>
        <w:rPr>
          <w:rFonts w:hint="eastAsia" w:ascii="仿宋" w:hAnsi="仿宋" w:eastAsia="仿宋" w:cs="仿宋"/>
          <w:sz w:val="32"/>
          <w:szCs w:val="32"/>
        </w:rPr>
        <w:t>行为者</w:t>
      </w:r>
      <w:r>
        <w:rPr>
          <w:rFonts w:hint="eastAsia" w:ascii="仿宋" w:hAnsi="仿宋" w:eastAsia="仿宋" w:cs="仿宋"/>
          <w:sz w:val="32"/>
          <w:szCs w:val="32"/>
          <w:lang w:eastAsia="zh-CN"/>
        </w:rPr>
        <w:t>院方</w:t>
      </w:r>
      <w:r>
        <w:rPr>
          <w:rFonts w:hint="eastAsia" w:ascii="仿宋" w:hAnsi="仿宋" w:eastAsia="仿宋" w:cs="仿宋"/>
          <w:sz w:val="32"/>
          <w:szCs w:val="32"/>
        </w:rPr>
        <w:t>有权取消</w:t>
      </w:r>
      <w:r>
        <w:rPr>
          <w:rFonts w:hint="eastAsia" w:ascii="仿宋" w:hAnsi="仿宋" w:eastAsia="仿宋" w:cs="仿宋"/>
          <w:sz w:val="32"/>
          <w:szCs w:val="32"/>
          <w:lang w:eastAsia="zh-CN"/>
        </w:rPr>
        <w:t>参选、</w:t>
      </w:r>
      <w:r>
        <w:rPr>
          <w:rFonts w:hint="eastAsia" w:ascii="仿宋" w:hAnsi="仿宋" w:eastAsia="仿宋" w:cs="仿宋"/>
          <w:sz w:val="32"/>
          <w:szCs w:val="32"/>
        </w:rPr>
        <w:t>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资格 </w:t>
      </w:r>
    </w:p>
    <w:p w14:paraId="67B4862E">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采用商业贿赂手段进行非法促销活动</w:t>
      </w:r>
      <w:r>
        <w:rPr>
          <w:rFonts w:hint="eastAsia" w:ascii="仿宋" w:hAnsi="仿宋" w:eastAsia="仿宋" w:cs="仿宋"/>
          <w:sz w:val="32"/>
          <w:szCs w:val="32"/>
          <w:lang w:eastAsia="zh-CN"/>
        </w:rPr>
        <w:t>；</w:t>
      </w:r>
    </w:p>
    <w:p w14:paraId="621A5C82">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相互串通</w:t>
      </w:r>
      <w:r>
        <w:rPr>
          <w:rFonts w:hint="eastAsia" w:ascii="仿宋" w:hAnsi="仿宋" w:eastAsia="仿宋" w:cs="仿宋"/>
          <w:sz w:val="32"/>
          <w:szCs w:val="32"/>
          <w:lang w:eastAsia="zh-CN"/>
        </w:rPr>
        <w:t>参选、</w:t>
      </w:r>
      <w:r>
        <w:rPr>
          <w:rFonts w:hint="eastAsia" w:ascii="仿宋" w:hAnsi="仿宋" w:eastAsia="仿宋" w:cs="仿宋"/>
          <w:sz w:val="32"/>
          <w:szCs w:val="32"/>
        </w:rPr>
        <w:t>排斥其他</w:t>
      </w:r>
      <w:r>
        <w:rPr>
          <w:rFonts w:hint="eastAsia" w:ascii="仿宋" w:hAnsi="仿宋" w:eastAsia="仿宋" w:cs="仿宋"/>
          <w:sz w:val="32"/>
          <w:szCs w:val="32"/>
          <w:lang w:eastAsia="zh-CN"/>
        </w:rPr>
        <w:t>参选供应商</w:t>
      </w:r>
      <w:r>
        <w:rPr>
          <w:rFonts w:hint="eastAsia" w:ascii="仿宋" w:hAnsi="仿宋" w:eastAsia="仿宋" w:cs="仿宋"/>
          <w:sz w:val="32"/>
          <w:szCs w:val="32"/>
        </w:rPr>
        <w:t>公平竞争</w:t>
      </w:r>
      <w:r>
        <w:rPr>
          <w:rFonts w:hint="eastAsia" w:ascii="仿宋" w:hAnsi="仿宋" w:eastAsia="仿宋" w:cs="仿宋"/>
          <w:sz w:val="32"/>
          <w:szCs w:val="32"/>
          <w:lang w:eastAsia="zh-CN"/>
        </w:rPr>
        <w:t>、</w:t>
      </w:r>
      <w:r>
        <w:rPr>
          <w:rFonts w:hint="eastAsia" w:ascii="仿宋" w:hAnsi="仿宋" w:eastAsia="仿宋" w:cs="仿宋"/>
          <w:sz w:val="32"/>
          <w:szCs w:val="32"/>
        </w:rPr>
        <w:t>损害其他</w:t>
      </w:r>
      <w:r>
        <w:rPr>
          <w:rFonts w:hint="eastAsia" w:ascii="仿宋" w:hAnsi="仿宋" w:eastAsia="仿宋" w:cs="仿宋"/>
          <w:sz w:val="32"/>
          <w:szCs w:val="32"/>
          <w:lang w:eastAsia="zh-CN"/>
        </w:rPr>
        <w:t>参选供应商</w:t>
      </w:r>
      <w:r>
        <w:rPr>
          <w:rFonts w:hint="eastAsia" w:ascii="仿宋" w:hAnsi="仿宋" w:eastAsia="仿宋" w:cs="仿宋"/>
          <w:sz w:val="32"/>
          <w:szCs w:val="32"/>
        </w:rPr>
        <w:t>的合法利益</w:t>
      </w:r>
      <w:r>
        <w:rPr>
          <w:rFonts w:hint="eastAsia" w:ascii="仿宋" w:hAnsi="仿宋" w:eastAsia="仿宋" w:cs="仿宋"/>
          <w:sz w:val="32"/>
          <w:szCs w:val="32"/>
          <w:lang w:eastAsia="zh-CN"/>
        </w:rPr>
        <w:t>；</w:t>
      </w:r>
    </w:p>
    <w:p w14:paraId="19D8CB0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采取行贿手段牟取中</w:t>
      </w:r>
      <w:r>
        <w:rPr>
          <w:rFonts w:hint="eastAsia" w:ascii="仿宋" w:hAnsi="仿宋" w:eastAsia="仿宋" w:cs="仿宋"/>
          <w:sz w:val="32"/>
          <w:szCs w:val="32"/>
          <w:lang w:eastAsia="zh-CN"/>
        </w:rPr>
        <w:t>选；</w:t>
      </w:r>
    </w:p>
    <w:p w14:paraId="09C3DE3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提供虚假证明文件或者以其他方式弄虚作假骗取中</w:t>
      </w:r>
      <w:r>
        <w:rPr>
          <w:rFonts w:hint="eastAsia" w:ascii="仿宋" w:hAnsi="仿宋" w:eastAsia="仿宋" w:cs="仿宋"/>
          <w:sz w:val="32"/>
          <w:szCs w:val="32"/>
          <w:lang w:eastAsia="zh-CN"/>
        </w:rPr>
        <w:t>选；</w:t>
      </w:r>
      <w:r>
        <w:rPr>
          <w:rFonts w:hint="eastAsia" w:ascii="仿宋" w:hAnsi="仿宋" w:eastAsia="仿宋" w:cs="仿宋"/>
          <w:sz w:val="32"/>
          <w:szCs w:val="32"/>
        </w:rPr>
        <w:t xml:space="preserve"> </w:t>
      </w:r>
    </w:p>
    <w:p w14:paraId="7D29965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其他违反法律法规的行为</w:t>
      </w:r>
      <w:r>
        <w:rPr>
          <w:rFonts w:hint="eastAsia" w:ascii="仿宋" w:hAnsi="仿宋" w:eastAsia="仿宋" w:cs="仿宋"/>
          <w:sz w:val="32"/>
          <w:szCs w:val="32"/>
          <w:lang w:eastAsia="zh-CN"/>
        </w:rPr>
        <w:t>。</w:t>
      </w:r>
    </w:p>
    <w:p w14:paraId="1B112EC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1C3C887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52FDC44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5F33107C">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168B746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3F71C7A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25D2189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45ACFE09">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047F4D1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080C16E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0A77AFA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099A813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pPr>
    </w:p>
    <w:tbl>
      <w:tblPr>
        <w:tblStyle w:val="7"/>
        <w:tblpPr w:leftFromText="180" w:rightFromText="180" w:vertAnchor="text" w:horzAnchor="page" w:tblpX="1161" w:tblpY="115"/>
        <w:tblOverlap w:val="never"/>
        <w:tblW w:w="154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6"/>
        <w:gridCol w:w="780"/>
        <w:gridCol w:w="529"/>
        <w:gridCol w:w="2070"/>
        <w:gridCol w:w="4409"/>
        <w:gridCol w:w="2031"/>
        <w:gridCol w:w="935"/>
        <w:gridCol w:w="1385"/>
        <w:gridCol w:w="992"/>
        <w:gridCol w:w="1498"/>
      </w:tblGrid>
      <w:tr w14:paraId="72FE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175" w:type="dxa"/>
            <w:gridSpan w:val="3"/>
            <w:tcBorders>
              <w:top w:val="nil"/>
              <w:left w:val="nil"/>
              <w:bottom w:val="nil"/>
              <w:right w:val="nil"/>
            </w:tcBorders>
            <w:shd w:val="clear" w:color="auto" w:fill="auto"/>
            <w:vAlign w:val="center"/>
          </w:tcPr>
          <w:p w14:paraId="25ABB8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附件2</w:t>
            </w:r>
          </w:p>
        </w:tc>
        <w:tc>
          <w:tcPr>
            <w:tcW w:w="2070" w:type="dxa"/>
            <w:tcBorders>
              <w:top w:val="nil"/>
              <w:left w:val="nil"/>
              <w:bottom w:val="nil"/>
              <w:right w:val="nil"/>
            </w:tcBorders>
            <w:shd w:val="clear" w:color="auto" w:fill="auto"/>
            <w:noWrap/>
            <w:vAlign w:val="center"/>
          </w:tcPr>
          <w:p w14:paraId="52C6EE60">
            <w:pPr>
              <w:rPr>
                <w:rFonts w:hint="eastAsia" w:ascii="宋体" w:hAnsi="宋体" w:eastAsia="宋体" w:cs="宋体"/>
                <w:i w:val="0"/>
                <w:iCs w:val="0"/>
                <w:color w:val="000000"/>
                <w:sz w:val="24"/>
                <w:szCs w:val="24"/>
                <w:u w:val="none"/>
              </w:rPr>
            </w:pPr>
          </w:p>
        </w:tc>
        <w:tc>
          <w:tcPr>
            <w:tcW w:w="4409" w:type="dxa"/>
            <w:tcBorders>
              <w:top w:val="nil"/>
              <w:left w:val="nil"/>
              <w:bottom w:val="nil"/>
              <w:right w:val="nil"/>
            </w:tcBorders>
            <w:shd w:val="clear" w:color="auto" w:fill="auto"/>
            <w:noWrap/>
            <w:vAlign w:val="center"/>
          </w:tcPr>
          <w:p w14:paraId="438A21F4">
            <w:pPr>
              <w:rPr>
                <w:rFonts w:hint="eastAsia" w:ascii="宋体" w:hAnsi="宋体" w:eastAsia="宋体" w:cs="宋体"/>
                <w:i w:val="0"/>
                <w:iCs w:val="0"/>
                <w:color w:val="000000"/>
                <w:sz w:val="24"/>
                <w:szCs w:val="24"/>
                <w:u w:val="none"/>
              </w:rPr>
            </w:pPr>
          </w:p>
        </w:tc>
        <w:tc>
          <w:tcPr>
            <w:tcW w:w="2031" w:type="dxa"/>
            <w:tcBorders>
              <w:top w:val="nil"/>
              <w:left w:val="nil"/>
              <w:bottom w:val="nil"/>
              <w:right w:val="nil"/>
            </w:tcBorders>
            <w:shd w:val="clear" w:color="auto" w:fill="auto"/>
            <w:noWrap/>
            <w:vAlign w:val="center"/>
          </w:tcPr>
          <w:p w14:paraId="387C4E6E">
            <w:pPr>
              <w:rPr>
                <w:rFonts w:hint="eastAsia" w:ascii="宋体" w:hAnsi="宋体" w:eastAsia="宋体" w:cs="宋体"/>
                <w:i w:val="0"/>
                <w:iCs w:val="0"/>
                <w:color w:val="000000"/>
                <w:sz w:val="24"/>
                <w:szCs w:val="24"/>
                <w:u w:val="none"/>
              </w:rPr>
            </w:pPr>
          </w:p>
        </w:tc>
        <w:tc>
          <w:tcPr>
            <w:tcW w:w="935" w:type="dxa"/>
            <w:tcBorders>
              <w:top w:val="nil"/>
              <w:left w:val="nil"/>
              <w:bottom w:val="nil"/>
              <w:right w:val="nil"/>
            </w:tcBorders>
            <w:shd w:val="clear" w:color="auto" w:fill="auto"/>
            <w:noWrap/>
            <w:vAlign w:val="center"/>
          </w:tcPr>
          <w:p w14:paraId="6AD6A93C">
            <w:pPr>
              <w:rPr>
                <w:rFonts w:hint="eastAsia" w:ascii="宋体" w:hAnsi="宋体" w:eastAsia="宋体" w:cs="宋体"/>
                <w:i w:val="0"/>
                <w:iCs w:val="0"/>
                <w:color w:val="000000"/>
                <w:sz w:val="24"/>
                <w:szCs w:val="24"/>
                <w:u w:val="none"/>
              </w:rPr>
            </w:pPr>
          </w:p>
        </w:tc>
        <w:tc>
          <w:tcPr>
            <w:tcW w:w="1385" w:type="dxa"/>
            <w:tcBorders>
              <w:top w:val="nil"/>
              <w:left w:val="nil"/>
              <w:bottom w:val="nil"/>
              <w:right w:val="nil"/>
            </w:tcBorders>
            <w:shd w:val="clear" w:color="auto" w:fill="auto"/>
            <w:noWrap/>
            <w:vAlign w:val="center"/>
          </w:tcPr>
          <w:p w14:paraId="0ADFF839">
            <w:pPr>
              <w:rPr>
                <w:rFonts w:hint="eastAsia" w:ascii="宋体" w:hAnsi="宋体" w:eastAsia="宋体" w:cs="宋体"/>
                <w:i w:val="0"/>
                <w:iCs w:val="0"/>
                <w:color w:val="000000"/>
                <w:sz w:val="24"/>
                <w:szCs w:val="24"/>
                <w:u w:val="none"/>
              </w:rPr>
            </w:pPr>
          </w:p>
        </w:tc>
        <w:tc>
          <w:tcPr>
            <w:tcW w:w="992" w:type="dxa"/>
            <w:tcBorders>
              <w:top w:val="nil"/>
              <w:left w:val="nil"/>
              <w:bottom w:val="nil"/>
              <w:right w:val="nil"/>
            </w:tcBorders>
            <w:shd w:val="clear" w:color="auto" w:fill="auto"/>
            <w:noWrap/>
            <w:vAlign w:val="center"/>
          </w:tcPr>
          <w:p w14:paraId="6DD3A808">
            <w:pPr>
              <w:rPr>
                <w:rFonts w:hint="eastAsia" w:ascii="宋体" w:hAnsi="宋体" w:eastAsia="宋体" w:cs="宋体"/>
                <w:i w:val="0"/>
                <w:iCs w:val="0"/>
                <w:color w:val="000000"/>
                <w:sz w:val="24"/>
                <w:szCs w:val="24"/>
                <w:u w:val="none"/>
              </w:rPr>
            </w:pPr>
          </w:p>
        </w:tc>
        <w:tc>
          <w:tcPr>
            <w:tcW w:w="1498" w:type="dxa"/>
            <w:tcBorders>
              <w:top w:val="nil"/>
              <w:left w:val="nil"/>
              <w:bottom w:val="nil"/>
              <w:right w:val="nil"/>
            </w:tcBorders>
            <w:shd w:val="clear" w:color="auto" w:fill="auto"/>
            <w:noWrap/>
            <w:vAlign w:val="center"/>
          </w:tcPr>
          <w:p w14:paraId="525FA7A7">
            <w:pPr>
              <w:rPr>
                <w:rFonts w:hint="eastAsia" w:ascii="宋体" w:hAnsi="宋体" w:eastAsia="宋体" w:cs="宋体"/>
                <w:i w:val="0"/>
                <w:iCs w:val="0"/>
                <w:color w:val="000000"/>
                <w:sz w:val="24"/>
                <w:szCs w:val="24"/>
                <w:u w:val="none"/>
              </w:rPr>
            </w:pPr>
          </w:p>
        </w:tc>
      </w:tr>
      <w:tr w14:paraId="68BFA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15495" w:type="dxa"/>
            <w:gridSpan w:val="10"/>
            <w:tcBorders>
              <w:top w:val="nil"/>
              <w:left w:val="nil"/>
              <w:bottom w:val="nil"/>
              <w:right w:val="nil"/>
            </w:tcBorders>
            <w:shd w:val="clear" w:color="auto" w:fill="auto"/>
            <w:vAlign w:val="center"/>
          </w:tcPr>
          <w:p w14:paraId="2ECC9478">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方正公文小标宋" w:hAnsi="方正公文小标宋" w:eastAsia="方正公文小标宋" w:cs="方正公文小标宋"/>
                <w:b/>
                <w:bCs/>
                <w:i w:val="0"/>
                <w:iCs w:val="0"/>
                <w:color w:val="000000"/>
                <w:kern w:val="0"/>
                <w:sz w:val="44"/>
                <w:szCs w:val="44"/>
                <w:u w:val="none"/>
                <w:lang w:val="en-US" w:eastAsia="zh-CN" w:bidi="ar"/>
              </w:rPr>
              <w:t>采购清单及产品参数要求</w:t>
            </w:r>
          </w:p>
        </w:tc>
      </w:tr>
      <w:tr w14:paraId="01FEE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1549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3F51E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第一部分</w:t>
            </w:r>
          </w:p>
        </w:tc>
      </w:tr>
      <w:tr w14:paraId="5605E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3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1A7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品类</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D9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27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F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A3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2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E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A96F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C1D8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10B0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门牌</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7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AE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25-25cm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25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6A7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45547">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98618">
            <w:pPr>
              <w:jc w:val="center"/>
              <w:rPr>
                <w:rFonts w:hint="eastAsia" w:ascii="宋体" w:hAnsi="宋体" w:eastAsia="宋体" w:cs="宋体"/>
                <w:i w:val="0"/>
                <w:iCs w:val="0"/>
                <w:color w:val="000000"/>
                <w:sz w:val="24"/>
                <w:szCs w:val="24"/>
                <w:u w:val="none"/>
              </w:rPr>
            </w:pPr>
          </w:p>
        </w:tc>
      </w:tr>
      <w:tr w14:paraId="18A0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FE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090B3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病房门牌（可更换内容）</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02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C5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36-24cm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5A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7F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02AF3">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21950">
            <w:pPr>
              <w:jc w:val="center"/>
              <w:rPr>
                <w:rFonts w:hint="eastAsia" w:ascii="宋体" w:hAnsi="宋体" w:eastAsia="宋体" w:cs="宋体"/>
                <w:i w:val="0"/>
                <w:iCs w:val="0"/>
                <w:color w:val="000000"/>
                <w:sz w:val="24"/>
                <w:szCs w:val="24"/>
                <w:u w:val="none"/>
              </w:rPr>
            </w:pPr>
          </w:p>
        </w:tc>
      </w:tr>
      <w:tr w14:paraId="31A13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5EB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CBCB5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电梯内楼层索引（可更换内容）</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4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17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60-90cm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CD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EA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B0F7F">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4E2E6">
            <w:pPr>
              <w:jc w:val="center"/>
              <w:rPr>
                <w:rFonts w:hint="eastAsia" w:ascii="宋体" w:hAnsi="宋体" w:eastAsia="宋体" w:cs="宋体"/>
                <w:i w:val="0"/>
                <w:iCs w:val="0"/>
                <w:color w:val="000000"/>
                <w:sz w:val="24"/>
                <w:szCs w:val="24"/>
                <w:u w:val="none"/>
              </w:rPr>
            </w:pPr>
          </w:p>
        </w:tc>
      </w:tr>
      <w:tr w14:paraId="052C8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9F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2B72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电梯口楼层索引（可更换内容）</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E6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555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60-150cm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93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61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3B85C">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ADDC9">
            <w:pPr>
              <w:jc w:val="center"/>
              <w:rPr>
                <w:rFonts w:hint="eastAsia" w:ascii="宋体" w:hAnsi="宋体" w:eastAsia="宋体" w:cs="宋体"/>
                <w:i w:val="0"/>
                <w:iCs w:val="0"/>
                <w:color w:val="000000"/>
                <w:sz w:val="24"/>
                <w:szCs w:val="24"/>
                <w:u w:val="none"/>
              </w:rPr>
            </w:pPr>
          </w:p>
        </w:tc>
      </w:tr>
      <w:tr w14:paraId="6C6F2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B86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925D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楼内灯箱指示牌</w:t>
            </w:r>
          </w:p>
        </w:tc>
        <w:tc>
          <w:tcPr>
            <w:tcW w:w="44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03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双面型材亚克力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EF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30-150cm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90F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1D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FAEF01">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6017A">
            <w:pPr>
              <w:jc w:val="center"/>
              <w:rPr>
                <w:rFonts w:hint="eastAsia" w:ascii="宋体" w:hAnsi="宋体" w:eastAsia="宋体" w:cs="宋体"/>
                <w:i w:val="0"/>
                <w:iCs w:val="0"/>
                <w:color w:val="000000"/>
                <w:sz w:val="24"/>
                <w:szCs w:val="24"/>
                <w:u w:val="none"/>
              </w:rPr>
            </w:pPr>
          </w:p>
        </w:tc>
      </w:tr>
      <w:tr w14:paraId="47FA0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3A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C464E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电梯口楼层数字+科室名称</w:t>
            </w:r>
          </w:p>
        </w:tc>
        <w:tc>
          <w:tcPr>
            <w:tcW w:w="44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663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1.5cm水晶字</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A6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每个字25cm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073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24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07E85">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D8909">
            <w:pPr>
              <w:jc w:val="center"/>
              <w:rPr>
                <w:rFonts w:hint="eastAsia" w:ascii="宋体" w:hAnsi="宋体" w:eastAsia="宋体" w:cs="宋体"/>
                <w:i w:val="0"/>
                <w:iCs w:val="0"/>
                <w:color w:val="000000"/>
                <w:sz w:val="24"/>
                <w:szCs w:val="24"/>
                <w:u w:val="none"/>
              </w:rPr>
            </w:pPr>
          </w:p>
        </w:tc>
      </w:tr>
      <w:tr w14:paraId="64FFC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006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D9059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制度牌</w:t>
            </w:r>
          </w:p>
        </w:tc>
        <w:tc>
          <w:tcPr>
            <w:tcW w:w="44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CB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超卡板包边</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8F5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60-80cm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D0E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67B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9CC20">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5862F">
            <w:pPr>
              <w:jc w:val="center"/>
              <w:rPr>
                <w:rFonts w:hint="eastAsia" w:ascii="宋体" w:hAnsi="宋体" w:eastAsia="宋体" w:cs="宋体"/>
                <w:i w:val="0"/>
                <w:iCs w:val="0"/>
                <w:color w:val="000000"/>
                <w:sz w:val="24"/>
                <w:szCs w:val="24"/>
                <w:u w:val="none"/>
              </w:rPr>
            </w:pPr>
          </w:p>
        </w:tc>
      </w:tr>
      <w:tr w14:paraId="354DC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CF0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F0441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制度牌</w:t>
            </w:r>
          </w:p>
        </w:tc>
        <w:tc>
          <w:tcPr>
            <w:tcW w:w="44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982A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型材不锈钢框</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19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60-80cm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968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841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3C45E">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DD6CE">
            <w:pPr>
              <w:rPr>
                <w:rFonts w:hint="eastAsia" w:ascii="宋体" w:hAnsi="宋体" w:eastAsia="宋体" w:cs="宋体"/>
                <w:i w:val="0"/>
                <w:iCs w:val="0"/>
                <w:color w:val="000000"/>
                <w:sz w:val="24"/>
                <w:szCs w:val="24"/>
                <w:u w:val="none"/>
              </w:rPr>
            </w:pPr>
          </w:p>
        </w:tc>
      </w:tr>
      <w:tr w14:paraId="1E223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AEC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FB23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人员一览表+定制壳子</w:t>
            </w:r>
          </w:p>
        </w:tc>
        <w:tc>
          <w:tcPr>
            <w:tcW w:w="259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531CD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底板</w:t>
            </w:r>
          </w:p>
        </w:tc>
        <w:tc>
          <w:tcPr>
            <w:tcW w:w="44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1F6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211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260cm-120cm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56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B8E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A21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EAF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B50D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5CB4A2">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9AB60F">
            <w:pPr>
              <w:jc w:val="center"/>
              <w:rPr>
                <w:rFonts w:hint="eastAsia" w:ascii="宋体" w:hAnsi="宋体" w:eastAsia="宋体" w:cs="宋体"/>
                <w:i w:val="0"/>
                <w:iCs w:val="0"/>
                <w:color w:val="000000"/>
                <w:sz w:val="24"/>
                <w:szCs w:val="24"/>
                <w:u w:val="none"/>
              </w:rPr>
            </w:pPr>
          </w:p>
        </w:tc>
        <w:tc>
          <w:tcPr>
            <w:tcW w:w="2599" w:type="dxa"/>
            <w:gridSpan w:val="2"/>
            <w:vMerge w:val="restart"/>
            <w:tcBorders>
              <w:top w:val="single" w:color="000000" w:sz="4" w:space="0"/>
              <w:left w:val="single" w:color="000000" w:sz="4" w:space="0"/>
              <w:right w:val="single" w:color="000000" w:sz="4" w:space="0"/>
            </w:tcBorders>
            <w:shd w:val="clear" w:color="auto" w:fill="FFFFFF"/>
            <w:vAlign w:val="center"/>
          </w:tcPr>
          <w:p w14:paraId="52D3E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定制壳子</w:t>
            </w:r>
          </w:p>
        </w:tc>
        <w:tc>
          <w:tcPr>
            <w:tcW w:w="4409" w:type="dxa"/>
            <w:vMerge w:val="restart"/>
            <w:tcBorders>
              <w:top w:val="single" w:color="000000" w:sz="4" w:space="0"/>
              <w:left w:val="single" w:color="000000" w:sz="4" w:space="0"/>
              <w:right w:val="single" w:color="000000" w:sz="4" w:space="0"/>
            </w:tcBorders>
            <w:shd w:val="clear" w:color="auto" w:fill="FFFFFF"/>
            <w:vAlign w:val="center"/>
          </w:tcPr>
          <w:p w14:paraId="0D1078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乳白板+定制亚克力壳子</w:t>
            </w:r>
          </w:p>
        </w:tc>
        <w:tc>
          <w:tcPr>
            <w:tcW w:w="2031" w:type="dxa"/>
            <w:tcBorders>
              <w:top w:val="single" w:color="000000" w:sz="4" w:space="0"/>
              <w:left w:val="single" w:color="000000" w:sz="4" w:space="0"/>
              <w:bottom w:val="single" w:color="auto" w:sz="4" w:space="0"/>
              <w:right w:val="single" w:color="000000" w:sz="4" w:space="0"/>
            </w:tcBorders>
            <w:shd w:val="clear" w:color="auto" w:fill="FFFFFF"/>
            <w:vAlign w:val="center"/>
          </w:tcPr>
          <w:p w14:paraId="215122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40*70cm</w:t>
            </w:r>
          </w:p>
        </w:tc>
        <w:tc>
          <w:tcPr>
            <w:tcW w:w="93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193FD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385" w:type="dxa"/>
            <w:tcBorders>
              <w:top w:val="single" w:color="000000" w:sz="4" w:space="0"/>
              <w:left w:val="single" w:color="000000" w:sz="4" w:space="0"/>
              <w:bottom w:val="single" w:color="auto" w:sz="4" w:space="0"/>
              <w:right w:val="single" w:color="000000" w:sz="4" w:space="0"/>
            </w:tcBorders>
            <w:shd w:val="clear" w:color="auto" w:fill="FFFFFF"/>
            <w:vAlign w:val="center"/>
          </w:tcPr>
          <w:p w14:paraId="1FA0545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992" w:type="dxa"/>
            <w:tcBorders>
              <w:top w:val="single" w:color="000000" w:sz="4" w:space="0"/>
              <w:left w:val="single" w:color="000000" w:sz="4" w:space="0"/>
              <w:bottom w:val="single" w:color="auto" w:sz="4" w:space="0"/>
              <w:right w:val="single" w:color="000000" w:sz="4" w:space="0"/>
            </w:tcBorders>
            <w:shd w:val="clear" w:color="auto" w:fill="FFFFFF"/>
            <w:vAlign w:val="center"/>
          </w:tcPr>
          <w:p w14:paraId="0E475CB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98" w:type="dxa"/>
            <w:vMerge w:val="restart"/>
            <w:tcBorders>
              <w:top w:val="single" w:color="000000" w:sz="4" w:space="0"/>
              <w:left w:val="single" w:color="000000" w:sz="4" w:space="0"/>
              <w:right w:val="single" w:color="000000" w:sz="4" w:space="0"/>
            </w:tcBorders>
            <w:shd w:val="clear" w:color="auto" w:fill="FFFFFF"/>
            <w:vAlign w:val="center"/>
          </w:tcPr>
          <w:p w14:paraId="4513169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7278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66" w:type="dxa"/>
            <w:vMerge w:val="continue"/>
            <w:tcBorders>
              <w:left w:val="single" w:color="000000" w:sz="4" w:space="0"/>
              <w:bottom w:val="single" w:color="000000" w:sz="4" w:space="0"/>
              <w:right w:val="single" w:color="000000" w:sz="4" w:space="0"/>
            </w:tcBorders>
            <w:shd w:val="clear" w:color="auto" w:fill="FFFFFF"/>
            <w:vAlign w:val="center"/>
          </w:tcPr>
          <w:p w14:paraId="2BE2F0FD">
            <w:pPr>
              <w:jc w:val="center"/>
              <w:rPr>
                <w:rFonts w:hint="eastAsia" w:ascii="宋体" w:hAnsi="宋体" w:eastAsia="宋体" w:cs="宋体"/>
                <w:i w:val="0"/>
                <w:iCs w:val="0"/>
                <w:color w:val="000000"/>
                <w:sz w:val="24"/>
                <w:szCs w:val="24"/>
                <w:u w:val="none"/>
              </w:rPr>
            </w:pPr>
          </w:p>
        </w:tc>
        <w:tc>
          <w:tcPr>
            <w:tcW w:w="780" w:type="dxa"/>
            <w:vMerge w:val="continue"/>
            <w:tcBorders>
              <w:left w:val="single" w:color="000000" w:sz="4" w:space="0"/>
              <w:bottom w:val="single" w:color="000000" w:sz="4" w:space="0"/>
              <w:right w:val="single" w:color="000000" w:sz="4" w:space="0"/>
            </w:tcBorders>
            <w:shd w:val="clear" w:color="auto" w:fill="FFFFFF"/>
            <w:vAlign w:val="center"/>
          </w:tcPr>
          <w:p w14:paraId="1ED710DE">
            <w:pPr>
              <w:jc w:val="center"/>
              <w:rPr>
                <w:rFonts w:hint="eastAsia" w:ascii="宋体" w:hAnsi="宋体" w:eastAsia="宋体" w:cs="宋体"/>
                <w:i w:val="0"/>
                <w:iCs w:val="0"/>
                <w:color w:val="000000"/>
                <w:sz w:val="24"/>
                <w:szCs w:val="24"/>
                <w:u w:val="none"/>
              </w:rPr>
            </w:pPr>
          </w:p>
        </w:tc>
        <w:tc>
          <w:tcPr>
            <w:tcW w:w="2599" w:type="dxa"/>
            <w:gridSpan w:val="2"/>
            <w:vMerge w:val="continue"/>
            <w:tcBorders>
              <w:left w:val="single" w:color="000000" w:sz="4" w:space="0"/>
              <w:bottom w:val="single" w:color="000000" w:sz="4" w:space="0"/>
              <w:right w:val="single" w:color="000000" w:sz="4" w:space="0"/>
            </w:tcBorders>
            <w:shd w:val="clear" w:color="auto" w:fill="FFFFFF"/>
            <w:vAlign w:val="center"/>
          </w:tcPr>
          <w:p w14:paraId="61D94A9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4409" w:type="dxa"/>
            <w:vMerge w:val="continue"/>
            <w:tcBorders>
              <w:left w:val="single" w:color="000000" w:sz="4" w:space="0"/>
              <w:right w:val="single" w:color="000000" w:sz="4" w:space="0"/>
            </w:tcBorders>
            <w:shd w:val="clear" w:color="auto" w:fill="FFFFFF"/>
            <w:vAlign w:val="center"/>
          </w:tcPr>
          <w:p w14:paraId="744002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031" w:type="dxa"/>
            <w:tcBorders>
              <w:top w:val="single" w:color="auto" w:sz="4" w:space="0"/>
              <w:left w:val="single" w:color="000000" w:sz="4" w:space="0"/>
              <w:bottom w:val="single" w:color="auto" w:sz="4" w:space="0"/>
              <w:right w:val="single" w:color="000000" w:sz="4" w:space="0"/>
            </w:tcBorders>
            <w:shd w:val="clear" w:color="auto" w:fill="FFFFFF"/>
            <w:vAlign w:val="center"/>
          </w:tcPr>
          <w:p w14:paraId="188874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14*20cm</w:t>
            </w:r>
          </w:p>
        </w:tc>
        <w:tc>
          <w:tcPr>
            <w:tcW w:w="935" w:type="dxa"/>
            <w:tcBorders>
              <w:top w:val="single" w:color="auto" w:sz="4" w:space="0"/>
              <w:left w:val="single" w:color="000000" w:sz="4" w:space="0"/>
              <w:bottom w:val="single" w:color="auto" w:sz="4" w:space="0"/>
              <w:right w:val="single" w:color="000000" w:sz="4" w:space="0"/>
            </w:tcBorders>
            <w:shd w:val="clear" w:color="auto" w:fill="FFFFFF"/>
            <w:vAlign w:val="center"/>
          </w:tcPr>
          <w:p w14:paraId="412C16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1385" w:type="dxa"/>
            <w:tcBorders>
              <w:top w:val="single" w:color="auto" w:sz="4" w:space="0"/>
              <w:left w:val="single" w:color="000000" w:sz="4" w:space="0"/>
              <w:bottom w:val="single" w:color="auto" w:sz="4" w:space="0"/>
              <w:right w:val="single" w:color="000000" w:sz="4" w:space="0"/>
            </w:tcBorders>
            <w:shd w:val="clear" w:color="auto" w:fill="FFFFFF"/>
            <w:vAlign w:val="center"/>
          </w:tcPr>
          <w:p w14:paraId="5F5532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228</w:t>
            </w:r>
          </w:p>
        </w:tc>
        <w:tc>
          <w:tcPr>
            <w:tcW w:w="992" w:type="dxa"/>
            <w:tcBorders>
              <w:top w:val="single" w:color="auto" w:sz="4" w:space="0"/>
              <w:left w:val="single" w:color="000000" w:sz="4" w:space="0"/>
              <w:bottom w:val="single" w:color="auto" w:sz="4" w:space="0"/>
              <w:right w:val="single" w:color="000000" w:sz="4" w:space="0"/>
            </w:tcBorders>
            <w:shd w:val="clear" w:color="auto" w:fill="FFFFFF"/>
            <w:vAlign w:val="center"/>
          </w:tcPr>
          <w:p w14:paraId="2EC580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98" w:type="dxa"/>
            <w:vMerge w:val="continue"/>
            <w:tcBorders>
              <w:left w:val="single" w:color="000000" w:sz="4" w:space="0"/>
              <w:bottom w:val="single" w:color="000000" w:sz="4" w:space="0"/>
              <w:right w:val="single" w:color="000000" w:sz="4" w:space="0"/>
            </w:tcBorders>
            <w:shd w:val="clear" w:color="auto" w:fill="FFFFFF"/>
            <w:vAlign w:val="center"/>
          </w:tcPr>
          <w:p w14:paraId="4472C6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3251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66" w:type="dxa"/>
            <w:vMerge w:val="continue"/>
            <w:tcBorders>
              <w:left w:val="single" w:color="000000" w:sz="4" w:space="0"/>
              <w:bottom w:val="single" w:color="000000" w:sz="4" w:space="0"/>
              <w:right w:val="single" w:color="000000" w:sz="4" w:space="0"/>
            </w:tcBorders>
            <w:shd w:val="clear" w:color="auto" w:fill="FFFFFF"/>
            <w:vAlign w:val="center"/>
          </w:tcPr>
          <w:p w14:paraId="296B7DF9">
            <w:pPr>
              <w:jc w:val="center"/>
              <w:rPr>
                <w:rFonts w:hint="eastAsia" w:ascii="宋体" w:hAnsi="宋体" w:eastAsia="宋体" w:cs="宋体"/>
                <w:i w:val="0"/>
                <w:iCs w:val="0"/>
                <w:color w:val="000000"/>
                <w:sz w:val="24"/>
                <w:szCs w:val="24"/>
                <w:u w:val="none"/>
              </w:rPr>
            </w:pPr>
          </w:p>
        </w:tc>
        <w:tc>
          <w:tcPr>
            <w:tcW w:w="780" w:type="dxa"/>
            <w:vMerge w:val="continue"/>
            <w:tcBorders>
              <w:left w:val="single" w:color="000000" w:sz="4" w:space="0"/>
              <w:bottom w:val="single" w:color="000000" w:sz="4" w:space="0"/>
              <w:right w:val="single" w:color="000000" w:sz="4" w:space="0"/>
            </w:tcBorders>
            <w:shd w:val="clear" w:color="auto" w:fill="FFFFFF"/>
            <w:vAlign w:val="center"/>
          </w:tcPr>
          <w:p w14:paraId="10462B87">
            <w:pPr>
              <w:jc w:val="center"/>
              <w:rPr>
                <w:rFonts w:hint="eastAsia" w:ascii="宋体" w:hAnsi="宋体" w:eastAsia="宋体" w:cs="宋体"/>
                <w:i w:val="0"/>
                <w:iCs w:val="0"/>
                <w:color w:val="000000"/>
                <w:sz w:val="24"/>
                <w:szCs w:val="24"/>
                <w:u w:val="none"/>
              </w:rPr>
            </w:pPr>
          </w:p>
        </w:tc>
        <w:tc>
          <w:tcPr>
            <w:tcW w:w="2599" w:type="dxa"/>
            <w:gridSpan w:val="2"/>
            <w:vMerge w:val="continue"/>
            <w:tcBorders>
              <w:left w:val="single" w:color="000000" w:sz="4" w:space="0"/>
              <w:bottom w:val="single" w:color="000000" w:sz="4" w:space="0"/>
              <w:right w:val="single" w:color="000000" w:sz="4" w:space="0"/>
            </w:tcBorders>
            <w:shd w:val="clear" w:color="auto" w:fill="FFFFFF"/>
            <w:vAlign w:val="center"/>
          </w:tcPr>
          <w:p w14:paraId="21B6CF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4409" w:type="dxa"/>
            <w:vMerge w:val="continue"/>
            <w:tcBorders>
              <w:left w:val="single" w:color="000000" w:sz="4" w:space="0"/>
              <w:bottom w:val="single" w:color="000000" w:sz="4" w:space="0"/>
              <w:right w:val="single" w:color="000000" w:sz="4" w:space="0"/>
            </w:tcBorders>
            <w:shd w:val="clear" w:color="auto" w:fill="FFFFFF"/>
            <w:vAlign w:val="center"/>
          </w:tcPr>
          <w:p w14:paraId="1BF9B6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031"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DE292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12*7cm</w:t>
            </w:r>
          </w:p>
        </w:tc>
        <w:tc>
          <w:tcPr>
            <w:tcW w:w="93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04FBED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c>
          <w:tcPr>
            <w:tcW w:w="1385" w:type="dxa"/>
            <w:tcBorders>
              <w:top w:val="single" w:color="auto" w:sz="4" w:space="0"/>
              <w:left w:val="single" w:color="000000" w:sz="4" w:space="0"/>
              <w:bottom w:val="single" w:color="000000" w:sz="4" w:space="0"/>
              <w:right w:val="single" w:color="000000" w:sz="4" w:space="0"/>
            </w:tcBorders>
            <w:shd w:val="clear" w:color="auto" w:fill="FFFFFF"/>
            <w:vAlign w:val="center"/>
          </w:tcPr>
          <w:p w14:paraId="1B4A598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140</w:t>
            </w:r>
          </w:p>
        </w:tc>
        <w:tc>
          <w:tcPr>
            <w:tcW w:w="992" w:type="dxa"/>
            <w:tcBorders>
              <w:top w:val="single" w:color="auto" w:sz="4" w:space="0"/>
              <w:left w:val="single" w:color="000000" w:sz="4" w:space="0"/>
              <w:bottom w:val="single" w:color="000000" w:sz="4" w:space="0"/>
              <w:right w:val="single" w:color="000000" w:sz="4" w:space="0"/>
            </w:tcBorders>
            <w:shd w:val="clear" w:color="auto" w:fill="FFFFFF"/>
            <w:vAlign w:val="center"/>
          </w:tcPr>
          <w:p w14:paraId="6D8311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98" w:type="dxa"/>
            <w:vMerge w:val="continue"/>
            <w:tcBorders>
              <w:left w:val="single" w:color="000000" w:sz="4" w:space="0"/>
              <w:bottom w:val="single" w:color="000000" w:sz="4" w:space="0"/>
              <w:right w:val="single" w:color="000000" w:sz="4" w:space="0"/>
            </w:tcBorders>
            <w:shd w:val="clear" w:color="auto" w:fill="FFFFFF"/>
            <w:vAlign w:val="center"/>
          </w:tcPr>
          <w:p w14:paraId="0414F8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6154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0C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9E8F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洗手间标识</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C8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87D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5C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E6F0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4B8F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5E5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26E3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50E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7E8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洗手间男女标识</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C9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527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30-20cm</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EC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4625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80</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185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BA85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D4CF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92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9A5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不锈钢腐蚀牌</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E8C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不锈钢</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5A9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10m-1m</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088C">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块</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5E7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DE21A">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C422">
            <w:pPr>
              <w:jc w:val="center"/>
              <w:rPr>
                <w:rFonts w:hint="eastAsia" w:ascii="宋体" w:hAnsi="宋体" w:eastAsia="宋体" w:cs="宋体"/>
                <w:i w:val="0"/>
                <w:iCs w:val="0"/>
                <w:color w:val="000000"/>
                <w:sz w:val="24"/>
                <w:szCs w:val="24"/>
                <w:u w:val="none"/>
              </w:rPr>
            </w:pPr>
          </w:p>
        </w:tc>
      </w:tr>
      <w:tr w14:paraId="6693E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8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37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普定县中医医院楼顶发光字（普定县中医医院 7个字）</w:t>
            </w:r>
          </w:p>
        </w:tc>
        <w:tc>
          <w:tcPr>
            <w:tcW w:w="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31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方案一</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AB0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发光字</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1AE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12V高亮LED防水大灯珠，灯珠间距3.5cm边对边，1.8mm厚铝板冲孔激光切割焊接，围边字厚6cm，汽车烤漆</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248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300*300cm</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F95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6D8C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C10F">
            <w:pPr>
              <w:jc w:val="left"/>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55ED">
            <w:pPr>
              <w:keepNext w:val="0"/>
              <w:keepLines w:val="0"/>
              <w:widowControl/>
              <w:suppressLineNumbers w:val="0"/>
              <w:jc w:val="left"/>
              <w:textAlignment w:val="center"/>
              <w:rPr>
                <w:rFonts w:ascii="宋体" w:hAnsi="宋体" w:eastAsia="宋体" w:cs="宋体"/>
                <w:i w:val="0"/>
                <w:iCs w:val="0"/>
                <w:color w:val="000000"/>
                <w:sz w:val="24"/>
                <w:szCs w:val="24"/>
                <w:u w:val="none"/>
              </w:rPr>
            </w:pPr>
          </w:p>
        </w:tc>
      </w:tr>
      <w:tr w14:paraId="412E9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E871">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08FFE">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80D59">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A3D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钢架80*80mm</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66D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主钢架2.5mm厚80*80mm热镀锌方管焊接；副钢架拉杆2.5mm厚80*80mm热镀锌方管焊接；</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D187">
            <w:pPr>
              <w:jc w:val="cente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B1B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2DEF6">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BFD7">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4B23">
            <w:pPr>
              <w:jc w:val="center"/>
              <w:rPr>
                <w:rFonts w:hint="eastAsia" w:ascii="宋体" w:hAnsi="宋体" w:eastAsia="宋体" w:cs="宋体"/>
                <w:i w:val="0"/>
                <w:iCs w:val="0"/>
                <w:color w:val="000000"/>
                <w:sz w:val="24"/>
                <w:szCs w:val="24"/>
                <w:u w:val="none"/>
              </w:rPr>
            </w:pPr>
          </w:p>
        </w:tc>
      </w:tr>
      <w:tr w14:paraId="6DEDA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9B26">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DB86C">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8A2FE">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63D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灯笼柱横梁钢结构</w:t>
            </w:r>
            <w:r>
              <w:rPr>
                <w:rFonts w:ascii="宋体" w:hAnsi="宋体" w:eastAsia="宋体" w:cs="宋体"/>
                <w:i w:val="0"/>
                <w:iCs w:val="0"/>
                <w:color w:val="000000"/>
                <w:kern w:val="0"/>
                <w:sz w:val="24"/>
                <w:szCs w:val="24"/>
                <w:u w:val="none"/>
                <w:lang w:val="en-US" w:eastAsia="zh-CN" w:bidi="ar"/>
              </w:rPr>
              <w:br w:type="textWrapping"/>
            </w:r>
            <w:r>
              <w:rPr>
                <w:rFonts w:ascii="宋体" w:hAnsi="宋体" w:eastAsia="宋体" w:cs="宋体"/>
                <w:i w:val="0"/>
                <w:iCs w:val="0"/>
                <w:color w:val="000000"/>
                <w:kern w:val="0"/>
                <w:sz w:val="24"/>
                <w:szCs w:val="24"/>
                <w:u w:val="none"/>
                <w:lang w:val="en-US" w:eastAsia="zh-CN" w:bidi="ar"/>
              </w:rPr>
              <w:t>500*500*7000mm</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2CB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主钢架2.5mm厚，500*500*7000mm热镀锌角铁焊接；</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DCEF">
            <w:pPr>
              <w:jc w:val="cente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EC4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根</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FA488">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A44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D600">
            <w:pPr>
              <w:jc w:val="center"/>
              <w:rPr>
                <w:rFonts w:hint="eastAsia" w:ascii="宋体" w:hAnsi="宋体" w:eastAsia="宋体" w:cs="宋体"/>
                <w:i w:val="0"/>
                <w:iCs w:val="0"/>
                <w:color w:val="000000"/>
                <w:sz w:val="24"/>
                <w:szCs w:val="24"/>
                <w:u w:val="none"/>
              </w:rPr>
            </w:pPr>
          </w:p>
        </w:tc>
      </w:tr>
      <w:tr w14:paraId="3981B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7195C">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9E8E9">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87196">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787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辅料</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E5B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化学膨胀螺丝、焊条、电胶布、电箱、线管</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1DAE59B6">
            <w:pPr>
              <w:jc w:val="left"/>
              <w:rPr>
                <w:rFonts w:hint="eastAsia"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A23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项</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CE8CB">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B9D5">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445ABF2A">
            <w:pPr>
              <w:jc w:val="left"/>
              <w:rPr>
                <w:rFonts w:hint="default" w:ascii="Arial" w:hAnsi="Arial" w:eastAsia="宋体" w:cs="Arial"/>
                <w:i w:val="0"/>
                <w:iCs w:val="0"/>
                <w:color w:val="000000"/>
                <w:sz w:val="24"/>
                <w:szCs w:val="24"/>
                <w:u w:val="none"/>
              </w:rPr>
            </w:pPr>
          </w:p>
        </w:tc>
      </w:tr>
      <w:tr w14:paraId="69087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B6FD">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1BC06">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BADDA">
            <w:pPr>
              <w:jc w:val="center"/>
              <w:rPr>
                <w:rFonts w:hint="eastAsia" w:ascii="宋体" w:hAnsi="宋体" w:eastAsia="宋体" w:cs="宋体"/>
                <w:i w:val="0"/>
                <w:iCs w:val="0"/>
                <w:color w:val="000000"/>
                <w:sz w:val="24"/>
                <w:szCs w:val="24"/>
                <w:u w:val="none"/>
              </w:rPr>
            </w:pP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C8DC5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电线</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68A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主线6平方,国标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0EDC7D14">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73DC">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卷</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05CF5">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7ED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38C378FB">
            <w:pPr>
              <w:jc w:val="left"/>
              <w:rPr>
                <w:rFonts w:hint="default" w:ascii="Arial" w:hAnsi="Arial" w:eastAsia="宋体" w:cs="Arial"/>
                <w:i w:val="0"/>
                <w:iCs w:val="0"/>
                <w:color w:val="000000"/>
                <w:sz w:val="24"/>
                <w:szCs w:val="24"/>
                <w:u w:val="none"/>
              </w:rPr>
            </w:pPr>
          </w:p>
        </w:tc>
      </w:tr>
      <w:tr w14:paraId="06E2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9CDD">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4997E">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4616F">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9287D">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94D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主辅线4平方，国标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272C0CDE">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A5D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卷</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E3939">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0BA7">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441A5779">
            <w:pPr>
              <w:jc w:val="left"/>
              <w:rPr>
                <w:rFonts w:hint="default" w:ascii="Arial" w:hAnsi="Arial" w:eastAsia="宋体" w:cs="Arial"/>
                <w:i w:val="0"/>
                <w:iCs w:val="0"/>
                <w:color w:val="000000"/>
                <w:sz w:val="24"/>
                <w:szCs w:val="24"/>
                <w:u w:val="none"/>
              </w:rPr>
            </w:pPr>
          </w:p>
        </w:tc>
      </w:tr>
      <w:tr w14:paraId="5260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68D1">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C370E">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C6F69">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7F609">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5FD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分线2.5平方，国标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49E83B01">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796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卷</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A2FBB">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8401">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7EC46E37">
            <w:pPr>
              <w:jc w:val="left"/>
              <w:rPr>
                <w:rFonts w:hint="default" w:ascii="Arial" w:hAnsi="Arial" w:eastAsia="宋体" w:cs="Arial"/>
                <w:i w:val="0"/>
                <w:iCs w:val="0"/>
                <w:color w:val="000000"/>
                <w:sz w:val="24"/>
                <w:szCs w:val="24"/>
                <w:u w:val="none"/>
              </w:rPr>
            </w:pPr>
          </w:p>
        </w:tc>
      </w:tr>
      <w:tr w14:paraId="3619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8898E">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E78D9">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97479">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FC0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稳压器或交流接触器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70655789">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B83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D34BF">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F3EA">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62228AD2">
            <w:pPr>
              <w:jc w:val="left"/>
              <w:rPr>
                <w:rFonts w:hint="default" w:ascii="Arial" w:hAnsi="Arial" w:eastAsia="宋体" w:cs="Arial"/>
                <w:i w:val="0"/>
                <w:iCs w:val="0"/>
                <w:color w:val="000000"/>
                <w:sz w:val="24"/>
                <w:szCs w:val="24"/>
                <w:u w:val="none"/>
              </w:rPr>
            </w:pPr>
          </w:p>
        </w:tc>
      </w:tr>
      <w:tr w14:paraId="7F38C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6E08F">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98E5C">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6ACB6">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198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定时控制器</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386C">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220V大功率定时开关</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459BD1E7">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38E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06332">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960C">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029CDFD7">
            <w:pPr>
              <w:jc w:val="left"/>
              <w:rPr>
                <w:rFonts w:hint="default" w:ascii="Arial" w:hAnsi="Arial" w:eastAsia="宋体" w:cs="Arial"/>
                <w:i w:val="0"/>
                <w:iCs w:val="0"/>
                <w:color w:val="000000"/>
                <w:sz w:val="24"/>
                <w:szCs w:val="24"/>
                <w:u w:val="none"/>
              </w:rPr>
            </w:pPr>
          </w:p>
        </w:tc>
      </w:tr>
      <w:tr w14:paraId="361B4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FAAE">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8EF4D">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DC192">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D4EE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焊接安装费用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A862">
            <w:pP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1B1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项</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58F31">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DD5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4C95">
            <w:pPr>
              <w:jc w:val="center"/>
              <w:rPr>
                <w:rFonts w:hint="eastAsia" w:ascii="宋体" w:hAnsi="宋体" w:eastAsia="宋体" w:cs="宋体"/>
                <w:i w:val="0"/>
                <w:iCs w:val="0"/>
                <w:color w:val="000000"/>
                <w:sz w:val="24"/>
                <w:szCs w:val="24"/>
                <w:u w:val="none"/>
              </w:rPr>
            </w:pPr>
          </w:p>
        </w:tc>
      </w:tr>
      <w:tr w14:paraId="58639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5F69">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6D02B">
            <w:pPr>
              <w:jc w:val="center"/>
              <w:rPr>
                <w:rFonts w:hint="eastAsia" w:ascii="宋体" w:hAnsi="宋体" w:eastAsia="宋体" w:cs="宋体"/>
                <w:i w:val="0"/>
                <w:iCs w:val="0"/>
                <w:color w:val="000000"/>
                <w:sz w:val="24"/>
                <w:szCs w:val="24"/>
                <w:u w:val="none"/>
              </w:rPr>
            </w:pPr>
          </w:p>
        </w:tc>
        <w:tc>
          <w:tcPr>
            <w:tcW w:w="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C14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方案二</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970C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发光字</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CCEF">
            <w:pPr>
              <w:keepNext w:val="0"/>
              <w:keepLines w:val="0"/>
              <w:widowControl/>
              <w:suppressLineNumbers w:val="0"/>
              <w:jc w:val="both"/>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12V高亮LED防水灯珠，灯珠间距3.5cm边对边，1.8mm厚铝板冲孔激光切割焊接，围边字厚6cm，汽车烤漆</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A18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280*280cm</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9C9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A1750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105D">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76BC">
            <w:pPr>
              <w:keepNext w:val="0"/>
              <w:keepLines w:val="0"/>
              <w:widowControl/>
              <w:suppressLineNumbers w:val="0"/>
              <w:jc w:val="center"/>
              <w:textAlignment w:val="center"/>
              <w:rPr>
                <w:rFonts w:ascii="宋体" w:hAnsi="宋体" w:eastAsia="宋体" w:cs="宋体"/>
                <w:i w:val="0"/>
                <w:iCs w:val="0"/>
                <w:color w:val="000000"/>
                <w:sz w:val="24"/>
                <w:szCs w:val="24"/>
                <w:u w:val="none"/>
              </w:rPr>
            </w:pPr>
          </w:p>
        </w:tc>
      </w:tr>
      <w:tr w14:paraId="7363E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3EE0F">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8519">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67740">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3A2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钢架40*40mm</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9ABFC">
            <w:pPr>
              <w:keepNext w:val="0"/>
              <w:keepLines w:val="0"/>
              <w:widowControl/>
              <w:suppressLineNumbers w:val="0"/>
              <w:jc w:val="both"/>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主钢架2.5mm厚40*40mm热镀锌方管焊接；副钢架拉杆2.5mm厚40*40mm热镀锌方管焊接；</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12F8">
            <w:pPr>
              <w:jc w:val="cente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C31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E43A3">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30F8A">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698E">
            <w:pPr>
              <w:jc w:val="center"/>
              <w:rPr>
                <w:rFonts w:hint="eastAsia" w:ascii="宋体" w:hAnsi="宋体" w:eastAsia="宋体" w:cs="宋体"/>
                <w:i w:val="0"/>
                <w:iCs w:val="0"/>
                <w:color w:val="000000"/>
                <w:sz w:val="24"/>
                <w:szCs w:val="24"/>
                <w:u w:val="none"/>
              </w:rPr>
            </w:pPr>
          </w:p>
        </w:tc>
      </w:tr>
      <w:tr w14:paraId="1D89A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1B8B">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62DF7">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16E64">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695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辅料</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02B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化学膨胀螺丝、焊条、电胶布、电箱、线管</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2EAE8A66">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D1D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项</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827BA">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25EC">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701FEFB9">
            <w:pPr>
              <w:jc w:val="left"/>
              <w:rPr>
                <w:rFonts w:hint="default" w:ascii="Arial" w:hAnsi="Arial" w:eastAsia="宋体" w:cs="Arial"/>
                <w:i w:val="0"/>
                <w:iCs w:val="0"/>
                <w:color w:val="000000"/>
                <w:sz w:val="24"/>
                <w:szCs w:val="24"/>
                <w:u w:val="none"/>
              </w:rPr>
            </w:pPr>
          </w:p>
        </w:tc>
      </w:tr>
      <w:tr w14:paraId="2B93A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81AC">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C33FC">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A60C1">
            <w:pPr>
              <w:jc w:val="center"/>
              <w:rPr>
                <w:rFonts w:hint="eastAsia" w:ascii="宋体" w:hAnsi="宋体" w:eastAsia="宋体" w:cs="宋体"/>
                <w:i w:val="0"/>
                <w:iCs w:val="0"/>
                <w:color w:val="000000"/>
                <w:sz w:val="24"/>
                <w:szCs w:val="24"/>
                <w:u w:val="none"/>
              </w:rPr>
            </w:pP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AC53A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电线</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C67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主线6平方,国标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5963695E">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4E3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82C71">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042F">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71225071">
            <w:pPr>
              <w:jc w:val="left"/>
              <w:rPr>
                <w:rFonts w:hint="default" w:ascii="Arial" w:hAnsi="Arial" w:eastAsia="宋体" w:cs="Arial"/>
                <w:i w:val="0"/>
                <w:iCs w:val="0"/>
                <w:color w:val="000000"/>
                <w:sz w:val="24"/>
                <w:szCs w:val="24"/>
                <w:u w:val="none"/>
              </w:rPr>
            </w:pPr>
          </w:p>
        </w:tc>
      </w:tr>
      <w:tr w14:paraId="044DC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D590">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893BD">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54B4B">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02E1C">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20F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主辅线4平方，国标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738F0987">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45F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FCD85">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F651A">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213225DB">
            <w:pPr>
              <w:jc w:val="left"/>
              <w:rPr>
                <w:rFonts w:hint="default" w:ascii="Arial" w:hAnsi="Arial" w:eastAsia="宋体" w:cs="Arial"/>
                <w:i w:val="0"/>
                <w:iCs w:val="0"/>
                <w:color w:val="000000"/>
                <w:sz w:val="24"/>
                <w:szCs w:val="24"/>
                <w:u w:val="none"/>
              </w:rPr>
            </w:pPr>
          </w:p>
        </w:tc>
      </w:tr>
      <w:tr w14:paraId="49959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E1CB">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04467">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5755C">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8F759">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4C0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分线2.5平方，国标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3FC65CFB">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E29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BE93B">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D0B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68A0C714">
            <w:pPr>
              <w:jc w:val="left"/>
              <w:rPr>
                <w:rFonts w:hint="default" w:ascii="Arial" w:hAnsi="Arial" w:eastAsia="宋体" w:cs="Arial"/>
                <w:i w:val="0"/>
                <w:iCs w:val="0"/>
                <w:color w:val="000000"/>
                <w:sz w:val="24"/>
                <w:szCs w:val="24"/>
                <w:u w:val="none"/>
              </w:rPr>
            </w:pPr>
          </w:p>
        </w:tc>
      </w:tr>
      <w:tr w14:paraId="60921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AFF4">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D1B44">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ED234">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708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稳压器或交流接触器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339B8A26">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049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C2A2A">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C0E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1DD1F9AA">
            <w:pPr>
              <w:jc w:val="left"/>
              <w:rPr>
                <w:rFonts w:hint="default" w:ascii="Arial" w:hAnsi="Arial" w:eastAsia="宋体" w:cs="Arial"/>
                <w:i w:val="0"/>
                <w:iCs w:val="0"/>
                <w:color w:val="000000"/>
                <w:sz w:val="24"/>
                <w:szCs w:val="24"/>
                <w:u w:val="none"/>
              </w:rPr>
            </w:pPr>
          </w:p>
        </w:tc>
      </w:tr>
      <w:tr w14:paraId="09B68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FE04">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4804B">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5B852">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817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定时控制器</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7B0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220V大功率定时开关</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2935">
            <w:pPr>
              <w:jc w:val="cente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3ADC">
            <w:pPr>
              <w:jc w:val="center"/>
              <w:rPr>
                <w:rFonts w:hint="eastAsia" w:ascii="宋体" w:hAnsi="宋体" w:eastAsia="宋体" w:cs="宋体"/>
                <w:i w:val="0"/>
                <w:iCs w:val="0"/>
                <w:color w:val="000000"/>
                <w:sz w:val="24"/>
                <w:szCs w:val="24"/>
                <w:u w:val="none"/>
              </w:rPr>
            </w:pP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FA354">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7BD53">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58A3">
            <w:pPr>
              <w:jc w:val="center"/>
              <w:rPr>
                <w:rFonts w:hint="eastAsia" w:ascii="宋体" w:hAnsi="宋体" w:eastAsia="宋体" w:cs="宋体"/>
                <w:i w:val="0"/>
                <w:iCs w:val="0"/>
                <w:color w:val="000000"/>
                <w:sz w:val="24"/>
                <w:szCs w:val="24"/>
                <w:u w:val="none"/>
              </w:rPr>
            </w:pPr>
          </w:p>
        </w:tc>
      </w:tr>
      <w:tr w14:paraId="1C5A0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BEA57">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4C032">
            <w:pPr>
              <w:jc w:val="center"/>
              <w:rPr>
                <w:rFonts w:hint="eastAsia" w:ascii="宋体" w:hAnsi="宋体" w:eastAsia="宋体" w:cs="宋体"/>
                <w:i w:val="0"/>
                <w:iCs w:val="0"/>
                <w:color w:val="000000"/>
                <w:sz w:val="24"/>
                <w:szCs w:val="24"/>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9151D">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3BDE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  焊接安装费用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46DA">
            <w:pP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184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项</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7376A">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D5380">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39D72">
            <w:pPr>
              <w:jc w:val="center"/>
              <w:rPr>
                <w:rFonts w:hint="eastAsia" w:ascii="宋体" w:hAnsi="宋体" w:eastAsia="宋体" w:cs="宋体"/>
                <w:i w:val="0"/>
                <w:iCs w:val="0"/>
                <w:color w:val="000000"/>
                <w:sz w:val="24"/>
                <w:szCs w:val="24"/>
                <w:u w:val="none"/>
              </w:rPr>
            </w:pPr>
          </w:p>
        </w:tc>
      </w:tr>
      <w:tr w14:paraId="0DE99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8" w:hRule="atLeast"/>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CC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30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793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门头发光字（综合楼  3个字）</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3A03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发光字</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686B">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12V高亮LED防水灯珠，灯珠间距3.5cm边对边，1.8mm厚铝板冲孔激光切割焊接，围边字厚6cm，汽车烤漆</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304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160*160cm</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2EA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FCE63">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13FE">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17CF">
            <w:pPr>
              <w:keepNext w:val="0"/>
              <w:keepLines w:val="0"/>
              <w:widowControl/>
              <w:suppressLineNumbers w:val="0"/>
              <w:jc w:val="center"/>
              <w:textAlignment w:val="center"/>
              <w:rPr>
                <w:rFonts w:ascii="宋体" w:hAnsi="宋体" w:eastAsia="宋体" w:cs="宋体"/>
                <w:i w:val="0"/>
                <w:iCs w:val="0"/>
                <w:color w:val="000000"/>
                <w:sz w:val="24"/>
                <w:szCs w:val="24"/>
                <w:u w:val="none"/>
              </w:rPr>
            </w:pPr>
          </w:p>
        </w:tc>
      </w:tr>
      <w:tr w14:paraId="0AF9C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888E">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0B2E8">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0DA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钢架40*40mm</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6F2CE">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主钢架2.5mm厚40*40mm热镀锌方管焊接；副钢架拉杆2.5mm厚40*40mm热镀锌方管焊接；</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6E6E">
            <w:pPr>
              <w:jc w:val="cente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628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5F42D">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800A">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FD42">
            <w:pPr>
              <w:jc w:val="center"/>
              <w:rPr>
                <w:rFonts w:hint="eastAsia" w:ascii="宋体" w:hAnsi="宋体" w:eastAsia="宋体" w:cs="宋体"/>
                <w:i w:val="0"/>
                <w:iCs w:val="0"/>
                <w:color w:val="000000"/>
                <w:sz w:val="24"/>
                <w:szCs w:val="24"/>
                <w:u w:val="none"/>
              </w:rPr>
            </w:pPr>
          </w:p>
        </w:tc>
      </w:tr>
      <w:tr w14:paraId="238F3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2479F">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D7147">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0EE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辅料</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1346">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化学膨胀螺丝、焊条、电胶布、电箱、线管</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10BCED54">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671C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项</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0FFB6">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103F">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6AD9EAF0">
            <w:pPr>
              <w:jc w:val="left"/>
              <w:rPr>
                <w:rFonts w:hint="default" w:ascii="Arial" w:hAnsi="Arial" w:eastAsia="宋体" w:cs="Arial"/>
                <w:i w:val="0"/>
                <w:iCs w:val="0"/>
                <w:color w:val="000000"/>
                <w:sz w:val="24"/>
                <w:szCs w:val="24"/>
                <w:u w:val="none"/>
              </w:rPr>
            </w:pPr>
          </w:p>
        </w:tc>
      </w:tr>
      <w:tr w14:paraId="5A63C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72A2">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BBE28">
            <w:pPr>
              <w:jc w:val="center"/>
              <w:rPr>
                <w:rFonts w:hint="eastAsia" w:ascii="宋体" w:hAnsi="宋体" w:eastAsia="宋体" w:cs="宋体"/>
                <w:i w:val="0"/>
                <w:iCs w:val="0"/>
                <w:color w:val="000000"/>
                <w:sz w:val="24"/>
                <w:szCs w:val="24"/>
                <w:u w:val="none"/>
              </w:rPr>
            </w:pP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CD8A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电线</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EEC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主线6平方,国标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603137A6">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956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2633E">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76D0">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246FBB90">
            <w:pPr>
              <w:jc w:val="left"/>
              <w:rPr>
                <w:rFonts w:hint="default" w:ascii="Arial" w:hAnsi="Arial" w:eastAsia="宋体" w:cs="Arial"/>
                <w:i w:val="0"/>
                <w:iCs w:val="0"/>
                <w:color w:val="000000"/>
                <w:sz w:val="24"/>
                <w:szCs w:val="24"/>
                <w:u w:val="none"/>
              </w:rPr>
            </w:pPr>
          </w:p>
        </w:tc>
      </w:tr>
      <w:tr w14:paraId="5B090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03DC">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966AB">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041EB">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00F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主辅线4平方，国标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25830E57">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676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0C2A4">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1606B">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1DF87767">
            <w:pPr>
              <w:jc w:val="left"/>
              <w:rPr>
                <w:rFonts w:hint="default" w:ascii="Arial" w:hAnsi="Arial" w:eastAsia="宋体" w:cs="Arial"/>
                <w:i w:val="0"/>
                <w:iCs w:val="0"/>
                <w:color w:val="000000"/>
                <w:sz w:val="24"/>
                <w:szCs w:val="24"/>
                <w:u w:val="none"/>
              </w:rPr>
            </w:pPr>
          </w:p>
        </w:tc>
      </w:tr>
      <w:tr w14:paraId="432C7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99E4">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C0D0B">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07C8A">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CC2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分线2.5平方，国标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0355A5BA">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835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099A5">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2C5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51C6E27B">
            <w:pPr>
              <w:jc w:val="left"/>
              <w:rPr>
                <w:rFonts w:hint="default" w:ascii="Arial" w:hAnsi="Arial" w:eastAsia="宋体" w:cs="Arial"/>
                <w:i w:val="0"/>
                <w:iCs w:val="0"/>
                <w:color w:val="000000"/>
                <w:sz w:val="24"/>
                <w:szCs w:val="24"/>
                <w:u w:val="none"/>
              </w:rPr>
            </w:pPr>
          </w:p>
        </w:tc>
      </w:tr>
      <w:tr w14:paraId="52BBF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101B">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033C7">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04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稳压器或交流接触器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593DB7A6">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3DF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62DA8">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ED98">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1B757DDF">
            <w:pPr>
              <w:jc w:val="left"/>
              <w:rPr>
                <w:rFonts w:hint="default" w:ascii="Arial" w:hAnsi="Arial" w:eastAsia="宋体" w:cs="Arial"/>
                <w:i w:val="0"/>
                <w:iCs w:val="0"/>
                <w:color w:val="000000"/>
                <w:sz w:val="24"/>
                <w:szCs w:val="24"/>
                <w:u w:val="none"/>
              </w:rPr>
            </w:pPr>
          </w:p>
        </w:tc>
      </w:tr>
      <w:tr w14:paraId="2CFE0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7508">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1EFA">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8D6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定时控制器</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4012">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220V大功率定时开关</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6BE59B2D">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958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ED0E3">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6F9A">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168C7CEF">
            <w:pPr>
              <w:jc w:val="left"/>
              <w:rPr>
                <w:rFonts w:hint="default" w:ascii="Arial" w:hAnsi="Arial" w:eastAsia="宋体" w:cs="Arial"/>
                <w:i w:val="0"/>
                <w:iCs w:val="0"/>
                <w:color w:val="000000"/>
                <w:sz w:val="24"/>
                <w:szCs w:val="24"/>
                <w:u w:val="none"/>
              </w:rPr>
            </w:pPr>
          </w:p>
        </w:tc>
      </w:tr>
      <w:tr w14:paraId="01CDC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5CF2">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9C793">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ED69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焊接安装费用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CB33">
            <w:pPr>
              <w:jc w:val="cente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D394">
            <w:pPr>
              <w:jc w:val="center"/>
              <w:rPr>
                <w:rFonts w:hint="eastAsia" w:ascii="宋体" w:hAnsi="宋体" w:eastAsia="宋体" w:cs="宋体"/>
                <w:i w:val="0"/>
                <w:iCs w:val="0"/>
                <w:color w:val="000000"/>
                <w:sz w:val="24"/>
                <w:szCs w:val="24"/>
                <w:u w:val="none"/>
              </w:rPr>
            </w:pP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875BC">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4D5C3">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8CBF">
            <w:pPr>
              <w:jc w:val="center"/>
              <w:rPr>
                <w:rFonts w:hint="eastAsia" w:ascii="宋体" w:hAnsi="宋体" w:eastAsia="宋体" w:cs="宋体"/>
                <w:i w:val="0"/>
                <w:iCs w:val="0"/>
                <w:color w:val="000000"/>
                <w:sz w:val="24"/>
                <w:szCs w:val="24"/>
                <w:u w:val="none"/>
              </w:rPr>
            </w:pPr>
          </w:p>
        </w:tc>
      </w:tr>
      <w:tr w14:paraId="112BC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9" w:hRule="atLeast"/>
        </w:trPr>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0E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30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C3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外墙发光字（外科楼、门急诊楼   7个字）</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9C20">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发光字</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FF49">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12V高亮LED防水灯珠，灯珠间距3.5cm边对边，1.8mm厚铝板冲孔激光切割焊接，围边字厚6cm，汽车烤漆</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6BF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160*160cm</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9A6E6">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78461">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785E1">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DF3C">
            <w:pPr>
              <w:keepNext w:val="0"/>
              <w:keepLines w:val="0"/>
              <w:widowControl/>
              <w:suppressLineNumbers w:val="0"/>
              <w:jc w:val="center"/>
              <w:textAlignment w:val="center"/>
              <w:rPr>
                <w:rFonts w:ascii="宋体" w:hAnsi="宋体" w:eastAsia="宋体" w:cs="宋体"/>
                <w:i w:val="0"/>
                <w:iCs w:val="0"/>
                <w:color w:val="000000"/>
                <w:sz w:val="24"/>
                <w:szCs w:val="24"/>
                <w:u w:val="none"/>
              </w:rPr>
            </w:pPr>
          </w:p>
        </w:tc>
      </w:tr>
      <w:tr w14:paraId="37372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30EF6">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0478C">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477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钢架40*40mm</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3E86">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主钢架2.5mm厚40*40mm热镀锌方管焊接；副钢架拉杆2.5mm厚40*40mm热镀锌方管焊接；</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74D23">
            <w:pPr>
              <w:jc w:val="center"/>
              <w:rPr>
                <w:rFonts w:hint="eastAsia" w:ascii="宋体" w:hAnsi="宋体" w:eastAsia="宋体" w:cs="宋体"/>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5A7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EB8D9">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BC7B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9EE6">
            <w:pPr>
              <w:jc w:val="center"/>
              <w:rPr>
                <w:rFonts w:hint="eastAsia" w:ascii="宋体" w:hAnsi="宋体" w:eastAsia="宋体" w:cs="宋体"/>
                <w:i w:val="0"/>
                <w:iCs w:val="0"/>
                <w:color w:val="000000"/>
                <w:sz w:val="24"/>
                <w:szCs w:val="24"/>
                <w:u w:val="none"/>
              </w:rPr>
            </w:pPr>
          </w:p>
        </w:tc>
      </w:tr>
      <w:tr w14:paraId="4C297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1A231">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4DF5A">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AB0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辅料</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C633">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化学膨胀螺丝、焊条、电胶布、电箱、线管</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4332F462">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BD8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项</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34D46">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35338">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5FCF2899">
            <w:pPr>
              <w:jc w:val="left"/>
              <w:rPr>
                <w:rFonts w:hint="default" w:ascii="Arial" w:hAnsi="Arial" w:eastAsia="宋体" w:cs="Arial"/>
                <w:i w:val="0"/>
                <w:iCs w:val="0"/>
                <w:color w:val="000000"/>
                <w:sz w:val="24"/>
                <w:szCs w:val="24"/>
                <w:u w:val="none"/>
              </w:rPr>
            </w:pPr>
          </w:p>
        </w:tc>
      </w:tr>
      <w:tr w14:paraId="2C213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55AA6">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CAE0">
            <w:pPr>
              <w:jc w:val="center"/>
              <w:rPr>
                <w:rFonts w:hint="eastAsia" w:ascii="宋体" w:hAnsi="宋体" w:eastAsia="宋体" w:cs="宋体"/>
                <w:i w:val="0"/>
                <w:iCs w:val="0"/>
                <w:color w:val="000000"/>
                <w:sz w:val="24"/>
                <w:szCs w:val="24"/>
                <w:u w:val="none"/>
              </w:rPr>
            </w:pPr>
          </w:p>
        </w:tc>
        <w:tc>
          <w:tcPr>
            <w:tcW w:w="20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5768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电线</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89B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主线6平方,国标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44A3DCE1">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2E2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F6407">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E85F">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75CB2111">
            <w:pPr>
              <w:jc w:val="left"/>
              <w:rPr>
                <w:rFonts w:hint="default" w:ascii="Arial" w:hAnsi="Arial" w:eastAsia="宋体" w:cs="Arial"/>
                <w:i w:val="0"/>
                <w:iCs w:val="0"/>
                <w:color w:val="000000"/>
                <w:sz w:val="24"/>
                <w:szCs w:val="24"/>
                <w:u w:val="none"/>
              </w:rPr>
            </w:pPr>
          </w:p>
        </w:tc>
      </w:tr>
      <w:tr w14:paraId="45A09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328AA">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C7EC9">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8A102">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4D5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主辅线4平方，国标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65F7064D">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4619">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D307D">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E24C">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526C0694">
            <w:pPr>
              <w:jc w:val="left"/>
              <w:rPr>
                <w:rFonts w:hint="default" w:ascii="Arial" w:hAnsi="Arial" w:eastAsia="宋体" w:cs="Arial"/>
                <w:i w:val="0"/>
                <w:iCs w:val="0"/>
                <w:color w:val="000000"/>
                <w:sz w:val="24"/>
                <w:szCs w:val="24"/>
                <w:u w:val="none"/>
              </w:rPr>
            </w:pPr>
          </w:p>
        </w:tc>
      </w:tr>
      <w:tr w14:paraId="230B1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01DA8">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17552">
            <w:pPr>
              <w:jc w:val="center"/>
              <w:rPr>
                <w:rFonts w:hint="eastAsia" w:ascii="宋体" w:hAnsi="宋体" w:eastAsia="宋体" w:cs="宋体"/>
                <w:i w:val="0"/>
                <w:iCs w:val="0"/>
                <w:color w:val="000000"/>
                <w:sz w:val="24"/>
                <w:szCs w:val="24"/>
                <w:u w:val="none"/>
              </w:rPr>
            </w:pPr>
          </w:p>
        </w:tc>
        <w:tc>
          <w:tcPr>
            <w:tcW w:w="20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F37A7">
            <w:pPr>
              <w:jc w:val="center"/>
              <w:rPr>
                <w:rFonts w:hint="eastAsia" w:ascii="宋体" w:hAnsi="宋体" w:eastAsia="宋体" w:cs="宋体"/>
                <w:i w:val="0"/>
                <w:iCs w:val="0"/>
                <w:color w:val="000000"/>
                <w:sz w:val="24"/>
                <w:szCs w:val="24"/>
                <w:u w:val="none"/>
              </w:rPr>
            </w:pP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A877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分线2.5平方，国标</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087F301F">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890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米</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0568A">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F09A6">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2329157F">
            <w:pPr>
              <w:jc w:val="left"/>
              <w:rPr>
                <w:rFonts w:hint="default" w:ascii="Arial" w:hAnsi="Arial" w:eastAsia="宋体" w:cs="Arial"/>
                <w:i w:val="0"/>
                <w:iCs w:val="0"/>
                <w:color w:val="000000"/>
                <w:sz w:val="24"/>
                <w:szCs w:val="24"/>
                <w:u w:val="none"/>
              </w:rPr>
            </w:pPr>
          </w:p>
        </w:tc>
      </w:tr>
      <w:tr w14:paraId="7DB87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830BC">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776E0">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69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稳压器或交流接触器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0FA7EF88">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C72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0A0A5">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57C3B">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066CB835">
            <w:pPr>
              <w:jc w:val="left"/>
              <w:rPr>
                <w:rFonts w:hint="default" w:ascii="Arial" w:hAnsi="Arial" w:eastAsia="宋体" w:cs="Arial"/>
                <w:i w:val="0"/>
                <w:iCs w:val="0"/>
                <w:color w:val="000000"/>
                <w:sz w:val="24"/>
                <w:szCs w:val="24"/>
                <w:u w:val="none"/>
              </w:rPr>
            </w:pPr>
          </w:p>
        </w:tc>
      </w:tr>
      <w:tr w14:paraId="5DF80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4F9A">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97339">
            <w:pPr>
              <w:jc w:val="center"/>
              <w:rPr>
                <w:rFonts w:hint="eastAsia" w:ascii="宋体" w:hAnsi="宋体" w:eastAsia="宋体" w:cs="宋体"/>
                <w:i w:val="0"/>
                <w:iCs w:val="0"/>
                <w:color w:val="000000"/>
                <w:sz w:val="24"/>
                <w:szCs w:val="24"/>
                <w:u w:val="none"/>
              </w:rPr>
            </w:pP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0F9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hint="eastAsia"/>
              </w:rPr>
              <w:t>★</w:t>
            </w:r>
            <w:r>
              <w:rPr>
                <w:rFonts w:ascii="宋体" w:hAnsi="宋体" w:eastAsia="宋体" w:cs="宋体"/>
                <w:i w:val="0"/>
                <w:iCs w:val="0"/>
                <w:color w:val="000000"/>
                <w:kern w:val="0"/>
                <w:sz w:val="24"/>
                <w:szCs w:val="24"/>
                <w:u w:val="none"/>
                <w:lang w:val="en-US" w:eastAsia="zh-CN" w:bidi="ar"/>
              </w:rPr>
              <w:t>定时控制器</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9AC7">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220V大功率定时开关</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top"/>
          </w:tcPr>
          <w:p w14:paraId="34AC0A1C">
            <w:pPr>
              <w:jc w:val="left"/>
              <w:rPr>
                <w:rFonts w:hint="default" w:ascii="Arial" w:hAnsi="Arial" w:eastAsia="宋体" w:cs="Arial"/>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7F2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个</w:t>
            </w: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B8F99">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DD29">
            <w:pP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top"/>
          </w:tcPr>
          <w:p w14:paraId="4D529E06">
            <w:pPr>
              <w:jc w:val="left"/>
              <w:rPr>
                <w:rFonts w:hint="default" w:ascii="Arial" w:hAnsi="Arial" w:eastAsia="宋体" w:cs="Arial"/>
                <w:i w:val="0"/>
                <w:iCs w:val="0"/>
                <w:color w:val="000000"/>
                <w:sz w:val="24"/>
                <w:szCs w:val="24"/>
                <w:u w:val="none"/>
              </w:rPr>
            </w:pPr>
          </w:p>
        </w:tc>
      </w:tr>
      <w:tr w14:paraId="29253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B719">
            <w:pPr>
              <w:jc w:val="center"/>
              <w:rPr>
                <w:rFonts w:hint="eastAsia" w:ascii="宋体" w:hAnsi="宋体" w:eastAsia="宋体" w:cs="宋体"/>
                <w:i w:val="0"/>
                <w:iCs w:val="0"/>
                <w:color w:val="000000"/>
                <w:sz w:val="24"/>
                <w:szCs w:val="24"/>
                <w:u w:val="none"/>
              </w:rPr>
            </w:pPr>
          </w:p>
        </w:tc>
        <w:tc>
          <w:tcPr>
            <w:tcW w:w="130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406A7">
            <w:pPr>
              <w:jc w:val="center"/>
              <w:rPr>
                <w:rFonts w:hint="eastAsia" w:ascii="宋体" w:hAnsi="宋体" w:eastAsia="宋体" w:cs="宋体"/>
                <w:i w:val="0"/>
                <w:iCs w:val="0"/>
                <w:color w:val="000000"/>
                <w:sz w:val="24"/>
                <w:szCs w:val="24"/>
                <w:u w:val="none"/>
              </w:rPr>
            </w:pPr>
          </w:p>
        </w:tc>
        <w:tc>
          <w:tcPr>
            <w:tcW w:w="64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85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焊接安装费用</w:t>
            </w:r>
          </w:p>
        </w:tc>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B5C6">
            <w:pPr>
              <w:jc w:val="left"/>
              <w:rPr>
                <w:rFonts w:hint="eastAsia" w:ascii="宋体" w:hAnsi="宋体" w:eastAsia="宋体" w:cs="宋体"/>
                <w:b/>
                <w:bCs/>
                <w:i w:val="0"/>
                <w:iCs w:val="0"/>
                <w:color w:val="000000"/>
                <w:sz w:val="24"/>
                <w:szCs w:val="24"/>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A7D5">
            <w:pPr>
              <w:jc w:val="left"/>
              <w:rPr>
                <w:rFonts w:hint="eastAsia" w:ascii="宋体" w:hAnsi="宋体" w:eastAsia="宋体" w:cs="宋体"/>
                <w:b/>
                <w:bCs/>
                <w:i w:val="0"/>
                <w:iCs w:val="0"/>
                <w:color w:val="000000"/>
                <w:sz w:val="24"/>
                <w:szCs w:val="24"/>
                <w:u w:val="none"/>
              </w:rPr>
            </w:pPr>
          </w:p>
        </w:tc>
        <w:tc>
          <w:tcPr>
            <w:tcW w:w="13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69717">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52D7">
            <w:pPr>
              <w:jc w:val="left"/>
              <w:rPr>
                <w:rFonts w:hint="eastAsia" w:ascii="宋体" w:hAnsi="宋体" w:eastAsia="宋体" w:cs="宋体"/>
                <w:b/>
                <w:bCs/>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BBD9">
            <w:pPr>
              <w:jc w:val="left"/>
              <w:rPr>
                <w:rFonts w:hint="eastAsia" w:ascii="宋体" w:hAnsi="宋体" w:eastAsia="宋体" w:cs="宋体"/>
                <w:b/>
                <w:bCs/>
                <w:i w:val="0"/>
                <w:iCs w:val="0"/>
                <w:color w:val="000000"/>
                <w:sz w:val="24"/>
                <w:szCs w:val="24"/>
                <w:u w:val="none"/>
              </w:rPr>
            </w:pPr>
          </w:p>
        </w:tc>
      </w:tr>
      <w:tr w14:paraId="29ADF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49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FAA5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第二部分：</w:t>
            </w:r>
          </w:p>
        </w:tc>
      </w:tr>
      <w:tr w14:paraId="4D8DA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2C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03DEB8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其他相关标识1</w:t>
            </w:r>
          </w:p>
        </w:tc>
        <w:tc>
          <w:tcPr>
            <w:tcW w:w="4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83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5FB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大小根据现场测量</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0D6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BB4A4">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5F3CE">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E5204">
            <w:pPr>
              <w:rPr>
                <w:rFonts w:hint="eastAsia" w:ascii="宋体" w:hAnsi="宋体" w:eastAsia="宋体" w:cs="宋体"/>
                <w:i w:val="0"/>
                <w:iCs w:val="0"/>
                <w:color w:val="000000"/>
                <w:sz w:val="24"/>
                <w:szCs w:val="24"/>
                <w:u w:val="none"/>
              </w:rPr>
            </w:pPr>
          </w:p>
        </w:tc>
      </w:tr>
      <w:tr w14:paraId="2CB0E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8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AA9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379"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2D04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其他相关标识2</w:t>
            </w:r>
          </w:p>
        </w:tc>
        <w:tc>
          <w:tcPr>
            <w:tcW w:w="44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E66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2cmPVC+0.3cm亚克力</w:t>
            </w:r>
          </w:p>
        </w:tc>
        <w:tc>
          <w:tcPr>
            <w:tcW w:w="20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57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大小根据现场测量</w:t>
            </w:r>
          </w:p>
        </w:tc>
        <w:tc>
          <w:tcPr>
            <w:tcW w:w="9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A5E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13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9C22E">
            <w:pPr>
              <w:jc w:val="center"/>
              <w:rPr>
                <w:rFonts w:hint="eastAsia" w:ascii="宋体" w:hAnsi="宋体" w:eastAsia="宋体" w:cs="宋体"/>
                <w:i w:val="0"/>
                <w:iCs w:val="0"/>
                <w:color w:val="000000"/>
                <w:sz w:val="24"/>
                <w:szCs w:val="24"/>
                <w:u w:val="none"/>
              </w:rPr>
            </w:pP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7F590">
            <w:pPr>
              <w:jc w:val="center"/>
              <w:rPr>
                <w:rFonts w:hint="eastAsia" w:ascii="宋体" w:hAnsi="宋体" w:eastAsia="宋体" w:cs="宋体"/>
                <w:i w:val="0"/>
                <w:iCs w:val="0"/>
                <w:color w:val="000000"/>
                <w:sz w:val="24"/>
                <w:szCs w:val="24"/>
                <w:u w:val="none"/>
              </w:rPr>
            </w:pPr>
          </w:p>
        </w:tc>
        <w:tc>
          <w:tcPr>
            <w:tcW w:w="14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EBF54">
            <w:pPr>
              <w:rPr>
                <w:rFonts w:hint="eastAsia" w:ascii="宋体" w:hAnsi="宋体" w:eastAsia="宋体" w:cs="宋体"/>
                <w:i w:val="0"/>
                <w:iCs w:val="0"/>
                <w:color w:val="000000"/>
                <w:sz w:val="24"/>
                <w:szCs w:val="24"/>
                <w:u w:val="none"/>
              </w:rPr>
            </w:pPr>
          </w:p>
        </w:tc>
      </w:tr>
    </w:tbl>
    <w:p w14:paraId="153C4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黑体" w:hAnsi="黑体" w:eastAsia="黑体" w:cs="黑体"/>
          <w:bCs/>
          <w:kern w:val="1"/>
          <w:sz w:val="44"/>
          <w:szCs w:val="44"/>
          <w:lang w:val="en-US" w:eastAsia="zh-CN"/>
        </w:rPr>
      </w:pPr>
    </w:p>
    <w:p w14:paraId="6C210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sz w:val="32"/>
          <w:szCs w:val="32"/>
          <w:lang w:val="en-US" w:eastAsia="zh-CN"/>
        </w:rPr>
      </w:pPr>
    </w:p>
    <w:p w14:paraId="3026E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000000"/>
          <w:sz w:val="32"/>
          <w:szCs w:val="32"/>
          <w:lang w:val="en-US" w:eastAsia="zh-CN"/>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1D196464">
      <w:pPr>
        <w:keepNext w:val="0"/>
        <w:keepLines w:val="0"/>
        <w:widowControl/>
        <w:suppressLineNumbers w:val="0"/>
        <w:jc w:val="center"/>
        <w:textAlignment w:val="center"/>
        <w:rPr>
          <w:rFonts w:hint="eastAsia" w:ascii="方正公文小标宋" w:hAnsi="方正公文小标宋" w:eastAsia="方正公文小标宋" w:cs="方正公文小标宋"/>
          <w:b/>
          <w:bCs/>
          <w:i w:val="0"/>
          <w:iCs w:val="0"/>
          <w:color w:val="000000"/>
          <w:kern w:val="0"/>
          <w:sz w:val="44"/>
          <w:szCs w:val="44"/>
          <w:u w:val="none"/>
          <w:lang w:val="en-US" w:eastAsia="zh-CN" w:bidi="ar"/>
        </w:rPr>
      </w:pPr>
      <w:r>
        <w:rPr>
          <w:rFonts w:hint="eastAsia" w:ascii="方正公文小标宋" w:hAnsi="方正公文小标宋" w:eastAsia="方正公文小标宋" w:cs="方正公文小标宋"/>
          <w:b/>
          <w:bCs/>
          <w:i w:val="0"/>
          <w:iCs w:val="0"/>
          <w:color w:val="000000"/>
          <w:kern w:val="0"/>
          <w:sz w:val="44"/>
          <w:szCs w:val="44"/>
          <w:u w:val="none"/>
          <w:lang w:val="en-US" w:eastAsia="zh-CN" w:bidi="ar"/>
        </w:rPr>
        <w:t>发光字安装位置</w:t>
      </w:r>
    </w:p>
    <w:p w14:paraId="3EB9A5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1.普定县中医医院大字（两个方案同时报价，择优选择一个方案制作）</w:t>
      </w:r>
    </w:p>
    <w:p w14:paraId="773D79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drawing>
          <wp:anchor distT="0" distB="0" distL="114300" distR="114300" simplePos="0" relativeHeight="251660288" behindDoc="0" locked="0" layoutInCell="1" allowOverlap="1">
            <wp:simplePos x="0" y="0"/>
            <wp:positionH relativeFrom="column">
              <wp:posOffset>224790</wp:posOffset>
            </wp:positionH>
            <wp:positionV relativeFrom="paragraph">
              <wp:posOffset>221615</wp:posOffset>
            </wp:positionV>
            <wp:extent cx="2425700" cy="1510665"/>
            <wp:effectExtent l="0" t="0" r="12700" b="13335"/>
            <wp:wrapNone/>
            <wp:docPr id="1" name="图片 2" descr="7069b8526f96b046d53734304d0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7069b8526f96b046d53734304d02189"/>
                    <pic:cNvPicPr>
                      <a:picLocks noChangeAspect="1"/>
                    </pic:cNvPicPr>
                  </pic:nvPicPr>
                  <pic:blipFill>
                    <a:blip r:embed="rId4"/>
                    <a:stretch>
                      <a:fillRect/>
                    </a:stretch>
                  </pic:blipFill>
                  <pic:spPr>
                    <a:xfrm>
                      <a:off x="0" y="0"/>
                      <a:ext cx="2425700" cy="1510665"/>
                    </a:xfrm>
                    <a:prstGeom prst="rect">
                      <a:avLst/>
                    </a:prstGeom>
                    <a:noFill/>
                    <a:ln>
                      <a:noFill/>
                    </a:ln>
                  </pic:spPr>
                </pic:pic>
              </a:graphicData>
            </a:graphic>
          </wp:anchor>
        </w:drawing>
      </w:r>
      <w:r>
        <w:rPr>
          <w:rFonts w:hint="default" w:ascii="仿宋_GB2312" w:hAnsi="仿宋_GB2312" w:eastAsia="仿宋_GB2312" w:cs="仿宋_GB2312"/>
          <w:color w:val="000000"/>
          <w:sz w:val="32"/>
          <w:szCs w:val="32"/>
          <w:lang w:val="en-US" w:eastAsia="zh-CN"/>
        </w:rPr>
        <w:drawing>
          <wp:anchor distT="0" distB="0" distL="114300" distR="114300" simplePos="0" relativeHeight="251659264" behindDoc="0" locked="0" layoutInCell="1" allowOverlap="1">
            <wp:simplePos x="0" y="0"/>
            <wp:positionH relativeFrom="column">
              <wp:posOffset>2872740</wp:posOffset>
            </wp:positionH>
            <wp:positionV relativeFrom="paragraph">
              <wp:posOffset>245745</wp:posOffset>
            </wp:positionV>
            <wp:extent cx="2531745" cy="1521460"/>
            <wp:effectExtent l="0" t="0" r="1905" b="2540"/>
            <wp:wrapNone/>
            <wp:docPr id="3" name="图片 3" descr="d930e0eb60d472ea7edde209306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930e0eb60d472ea7edde2093061400"/>
                    <pic:cNvPicPr>
                      <a:picLocks noChangeAspect="1"/>
                    </pic:cNvPicPr>
                  </pic:nvPicPr>
                  <pic:blipFill>
                    <a:blip r:embed="rId5"/>
                    <a:stretch>
                      <a:fillRect/>
                    </a:stretch>
                  </pic:blipFill>
                  <pic:spPr>
                    <a:xfrm>
                      <a:off x="0" y="0"/>
                      <a:ext cx="2531745" cy="1521460"/>
                    </a:xfrm>
                    <a:prstGeom prst="rect">
                      <a:avLst/>
                    </a:prstGeom>
                    <a:noFill/>
                    <a:ln>
                      <a:noFill/>
                    </a:ln>
                  </pic:spPr>
                </pic:pic>
              </a:graphicData>
            </a:graphic>
          </wp:anchor>
        </w:drawing>
      </w:r>
    </w:p>
    <w:p w14:paraId="706FD1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sz w:val="32"/>
          <w:szCs w:val="32"/>
          <w:lang w:val="en-US" w:eastAsia="zh-CN"/>
        </w:rPr>
      </w:pPr>
    </w:p>
    <w:p w14:paraId="66BB5B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sz w:val="32"/>
          <w:szCs w:val="32"/>
          <w:lang w:val="en-US" w:eastAsia="zh-CN"/>
        </w:rPr>
      </w:pPr>
    </w:p>
    <w:p w14:paraId="7E2E26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w:t>
      </w:r>
    </w:p>
    <w:p w14:paraId="7201EC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p>
    <w:p w14:paraId="0A4D34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方案一：安装于楼顶        方案二：悬挂安装于外墙</w:t>
      </w:r>
    </w:p>
    <w:p w14:paraId="4559B2C8">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320" w:leftChars="0"/>
        <w:textAlignment w:val="auto"/>
        <w:rPr>
          <w:rFonts w:hint="eastAsia" w:ascii="仿宋_GB2312" w:hAnsi="仿宋_GB2312" w:eastAsia="仿宋_GB2312" w:cs="仿宋_GB2312"/>
          <w:color w:val="000000"/>
          <w:sz w:val="32"/>
          <w:szCs w:val="32"/>
          <w:lang w:val="en-US" w:eastAsia="zh-CN"/>
        </w:rPr>
      </w:pPr>
      <w:r>
        <w:drawing>
          <wp:anchor distT="0" distB="0" distL="114300" distR="114300" simplePos="0" relativeHeight="251661312" behindDoc="0" locked="0" layoutInCell="1" allowOverlap="1">
            <wp:simplePos x="0" y="0"/>
            <wp:positionH relativeFrom="column">
              <wp:posOffset>1238250</wp:posOffset>
            </wp:positionH>
            <wp:positionV relativeFrom="paragraph">
              <wp:posOffset>347345</wp:posOffset>
            </wp:positionV>
            <wp:extent cx="2949575" cy="2211070"/>
            <wp:effectExtent l="0" t="0" r="3175" b="1778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2949575" cy="2211070"/>
                    </a:xfrm>
                    <a:prstGeom prst="rect">
                      <a:avLst/>
                    </a:prstGeom>
                    <a:noFill/>
                    <a:ln>
                      <a:noFill/>
                    </a:ln>
                  </pic:spPr>
                </pic:pic>
              </a:graphicData>
            </a:graphic>
          </wp:anchor>
        </w:drawing>
      </w:r>
      <w:r>
        <w:rPr>
          <w:rFonts w:hint="eastAsia" w:ascii="仿宋_GB2312" w:hAnsi="仿宋_GB2312" w:eastAsia="仿宋_GB2312" w:cs="仿宋_GB2312"/>
          <w:color w:val="000000"/>
          <w:sz w:val="32"/>
          <w:szCs w:val="32"/>
          <w:lang w:val="en-US" w:eastAsia="zh-CN"/>
        </w:rPr>
        <w:t>综合楼（安装于综合楼平台）</w:t>
      </w:r>
    </w:p>
    <w:p w14:paraId="6B3DF37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sz w:val="32"/>
          <w:szCs w:val="32"/>
          <w:lang w:val="en-US" w:eastAsia="zh-CN"/>
        </w:rPr>
      </w:pPr>
    </w:p>
    <w:p w14:paraId="455837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sz w:val="32"/>
          <w:szCs w:val="32"/>
          <w:lang w:val="en-US" w:eastAsia="zh-CN"/>
        </w:rPr>
      </w:pPr>
    </w:p>
    <w:p w14:paraId="637B23F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sz w:val="32"/>
          <w:szCs w:val="32"/>
          <w:lang w:val="en-US" w:eastAsia="zh-CN"/>
        </w:rPr>
      </w:pPr>
    </w:p>
    <w:p w14:paraId="61065FC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sz w:val="32"/>
          <w:szCs w:val="32"/>
          <w:lang w:val="en-US" w:eastAsia="zh-CN"/>
        </w:rPr>
      </w:pPr>
    </w:p>
    <w:p w14:paraId="425BCA9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sz w:val="32"/>
          <w:szCs w:val="32"/>
          <w:lang w:val="en-US" w:eastAsia="zh-CN"/>
        </w:rPr>
      </w:pPr>
    </w:p>
    <w:p w14:paraId="2853D4B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sz w:val="32"/>
          <w:szCs w:val="32"/>
          <w:lang w:val="en-US" w:eastAsia="zh-CN"/>
        </w:rPr>
      </w:pPr>
    </w:p>
    <w:p w14:paraId="7E176FB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000000"/>
          <w:sz w:val="32"/>
          <w:szCs w:val="32"/>
          <w:lang w:val="en-US" w:eastAsia="zh-CN"/>
        </w:rPr>
      </w:pPr>
    </w:p>
    <w:p w14:paraId="5211FDEC">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320" w:leftChars="0" w:firstLine="0" w:firstLineChars="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门急诊楼、外科楼（安装于外墙）</w:t>
      </w:r>
    </w:p>
    <w:p w14:paraId="25F1E8D2">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sz w:val="32"/>
          <w:szCs w:val="32"/>
          <w:lang w:val="en-US" w:eastAsia="zh-CN"/>
        </w:rPr>
      </w:pPr>
    </w:p>
    <w:p w14:paraId="5DB9C5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320" w:leftChars="0"/>
        <w:jc w:val="both"/>
        <w:textAlignment w:val="auto"/>
        <w:rPr>
          <w:rFonts w:hint="default" w:ascii="仿宋_GB2312" w:hAnsi="仿宋_GB2312" w:eastAsia="仿宋_GB2312" w:cs="仿宋_GB2312"/>
          <w:color w:val="000000"/>
          <w:sz w:val="32"/>
          <w:szCs w:val="32"/>
          <w:lang w:val="en-US" w:eastAsia="zh-CN"/>
        </w:rPr>
      </w:pPr>
      <w:r>
        <w:rPr>
          <w:rFonts w:hint="default" w:ascii="仿宋_GB2312" w:hAnsi="仿宋_GB2312" w:eastAsia="仿宋_GB2312" w:cs="仿宋_GB2312"/>
          <w:color w:val="000000"/>
          <w:sz w:val="32"/>
          <w:szCs w:val="32"/>
          <w:lang w:val="en-US" w:eastAsia="zh-CN"/>
        </w:rPr>
        <w:drawing>
          <wp:anchor distT="0" distB="0" distL="114300" distR="114300" simplePos="0" relativeHeight="251662336" behindDoc="0" locked="0" layoutInCell="1" allowOverlap="1">
            <wp:simplePos x="0" y="0"/>
            <wp:positionH relativeFrom="column">
              <wp:posOffset>-140335</wp:posOffset>
            </wp:positionH>
            <wp:positionV relativeFrom="paragraph">
              <wp:posOffset>53340</wp:posOffset>
            </wp:positionV>
            <wp:extent cx="2589530" cy="2345055"/>
            <wp:effectExtent l="0" t="0" r="1270" b="17145"/>
            <wp:wrapNone/>
            <wp:docPr id="4" name="图片 5" descr="f3a1c69ada1938e636ee198a0d45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f3a1c69ada1938e636ee198a0d45aec"/>
                    <pic:cNvPicPr>
                      <a:picLocks noChangeAspect="1"/>
                    </pic:cNvPicPr>
                  </pic:nvPicPr>
                  <pic:blipFill>
                    <a:blip r:embed="rId7"/>
                    <a:srcRect t="22281" b="27815"/>
                    <a:stretch>
                      <a:fillRect/>
                    </a:stretch>
                  </pic:blipFill>
                  <pic:spPr>
                    <a:xfrm>
                      <a:off x="0" y="0"/>
                      <a:ext cx="2589530" cy="2345055"/>
                    </a:xfrm>
                    <a:prstGeom prst="rect">
                      <a:avLst/>
                    </a:prstGeom>
                    <a:noFill/>
                    <a:ln>
                      <a:noFill/>
                    </a:ln>
                  </pic:spPr>
                </pic:pic>
              </a:graphicData>
            </a:graphic>
          </wp:anchor>
        </w:drawing>
      </w:r>
      <w:r>
        <w:rPr>
          <w:rFonts w:hint="default" w:ascii="仿宋_GB2312" w:hAnsi="仿宋_GB2312" w:eastAsia="仿宋_GB2312" w:cs="仿宋_GB2312"/>
          <w:color w:val="000000"/>
          <w:sz w:val="32"/>
          <w:szCs w:val="32"/>
          <w:lang w:val="en-US" w:eastAsia="zh-CN"/>
        </w:rPr>
        <w:drawing>
          <wp:anchor distT="0" distB="0" distL="114300" distR="114300" simplePos="0" relativeHeight="251663360" behindDoc="0" locked="0" layoutInCell="1" allowOverlap="1">
            <wp:simplePos x="0" y="0"/>
            <wp:positionH relativeFrom="column">
              <wp:posOffset>2784475</wp:posOffset>
            </wp:positionH>
            <wp:positionV relativeFrom="paragraph">
              <wp:posOffset>62230</wp:posOffset>
            </wp:positionV>
            <wp:extent cx="3081020" cy="2381250"/>
            <wp:effectExtent l="0" t="0" r="5080" b="0"/>
            <wp:wrapNone/>
            <wp:docPr id="2" name="图片 6" descr="4e710bf87412dcea79109737df2d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4e710bf87412dcea79109737df2d54a"/>
                    <pic:cNvPicPr>
                      <a:picLocks noChangeAspect="1"/>
                    </pic:cNvPicPr>
                  </pic:nvPicPr>
                  <pic:blipFill>
                    <a:blip r:embed="rId8"/>
                    <a:srcRect t="8142" b="33916"/>
                    <a:stretch>
                      <a:fillRect/>
                    </a:stretch>
                  </pic:blipFill>
                  <pic:spPr>
                    <a:xfrm>
                      <a:off x="0" y="0"/>
                      <a:ext cx="3081020" cy="2381250"/>
                    </a:xfrm>
                    <a:prstGeom prst="rect">
                      <a:avLst/>
                    </a:prstGeom>
                    <a:noFill/>
                    <a:ln>
                      <a:noFill/>
                    </a:ln>
                  </pic:spPr>
                </pic:pic>
              </a:graphicData>
            </a:graphic>
          </wp:anchor>
        </w:drawing>
      </w:r>
    </w:p>
    <w:p w14:paraId="2CB0FFF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p>
    <w:p w14:paraId="62E5DDD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p>
    <w:p w14:paraId="461EE71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p>
    <w:p w14:paraId="6FFD087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p>
    <w:p w14:paraId="642AC27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p>
    <w:p w14:paraId="5A56B25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附件3</w:t>
      </w:r>
    </w:p>
    <w:p w14:paraId="621E1FED">
      <w:pPr>
        <w:spacing w:before="0" w:line="240" w:lineRule="auto"/>
        <w:ind w:left="0" w:right="0" w:firstLine="0"/>
        <w:jc w:val="center"/>
        <w:rPr>
          <w:rFonts w:hint="eastAsia" w:ascii="方正公文小标宋" w:hAnsi="方正公文小标宋" w:eastAsia="方正公文小标宋" w:cs="方正公文小标宋"/>
          <w:b/>
          <w:bCs/>
          <w:sz w:val="44"/>
          <w:szCs w:val="44"/>
          <w:lang w:val="en-US" w:eastAsia="zh-CN"/>
        </w:rPr>
      </w:pPr>
      <w:r>
        <w:rPr>
          <w:rFonts w:hint="eastAsia" w:ascii="方正公文小标宋" w:hAnsi="方正公文小标宋" w:eastAsia="方正公文小标宋" w:cs="方正公文小标宋"/>
          <w:b/>
          <w:bCs/>
          <w:sz w:val="44"/>
          <w:szCs w:val="44"/>
          <w:lang w:val="en-US" w:eastAsia="zh-CN"/>
        </w:rPr>
        <w:t>评选办法</w:t>
      </w:r>
    </w:p>
    <w:p w14:paraId="50B01ABC">
      <w:pPr>
        <w:numPr>
          <w:ilvl w:val="0"/>
          <w:numId w:val="2"/>
        </w:numPr>
        <w:spacing w:line="50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要素</w:t>
      </w:r>
    </w:p>
    <w:p w14:paraId="0451C25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本项目评选要素包括：报价及合理性、产品技术质量、供应商售后保障及后期安装、调试及技术培训、历史成交业绩、</w:t>
      </w:r>
      <w:r>
        <w:rPr>
          <w:rFonts w:hint="eastAsia" w:ascii="方正仿宋_GB2312" w:hAnsi="方正仿宋_GB2312" w:eastAsia="方正仿宋_GB2312" w:cs="方正仿宋_GB2312"/>
          <w:sz w:val="32"/>
          <w:szCs w:val="32"/>
          <w:lang w:val="en-US" w:eastAsia="zh-CN"/>
        </w:rPr>
        <w:t>企业综合实力</w:t>
      </w:r>
      <w:r>
        <w:rPr>
          <w:rFonts w:hint="eastAsia" w:ascii="方正仿宋_GB2312" w:hAnsi="方正仿宋_GB2312" w:eastAsia="方正仿宋_GB2312" w:cs="方正仿宋_GB2312"/>
          <w:sz w:val="32"/>
          <w:szCs w:val="32"/>
          <w:lang w:eastAsia="zh-CN"/>
        </w:rPr>
        <w:t>等因素。</w:t>
      </w:r>
    </w:p>
    <w:p w14:paraId="40BB6A81">
      <w:pPr>
        <w:numPr>
          <w:ilvl w:val="0"/>
          <w:numId w:val="2"/>
        </w:numPr>
        <w:spacing w:line="500" w:lineRule="exact"/>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形式（采用以下步骤）</w:t>
      </w:r>
    </w:p>
    <w:p w14:paraId="01F8F097">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第一步：资格及符合性审查，初步选定入围参选人；</w:t>
      </w:r>
    </w:p>
    <w:p w14:paraId="3C63C2A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本项目评选小组将综合审查参选人资质情况及其参选文件是否符合比选文件的基本要求，符合者作为有效标并进入第二步，不符合作为无效参选商，不能进入第二步；</w:t>
      </w:r>
    </w:p>
    <w:p w14:paraId="6C16FB6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第二步：确定中选人（对于有同样品目的参选人，按评分细则对入围参选人相应评分，并计算其总得分）；</w:t>
      </w:r>
    </w:p>
    <w:p w14:paraId="65ACFC8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lang w:eastAsia="zh-CN"/>
        </w:rPr>
        <w:t>本项目评选采用综合评分法，评选小组将对通过资格及响应性审查的各合格参选人根据以下标准和方法进行评估。评分将按报价部分和技术商务部分分别进行，计算出各合格参选人的综合得分。评选小组按最终评选得分由高到低顺序推荐中选备选单位。若有相同的最高得分，则其中参选报价低的参选人将被排序在前；若有相同的最高得分且报价相同的，则按技术部分得分从高到低顺序进行排列，技术部分得分最高的参选人将被排序在前。</w:t>
      </w:r>
    </w:p>
    <w:p w14:paraId="06CDF512">
      <w:pPr>
        <w:numPr>
          <w:ilvl w:val="0"/>
          <w:numId w:val="2"/>
        </w:numPr>
        <w:spacing w:line="40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综合评分细则</w:t>
      </w:r>
      <w:r>
        <w:rPr>
          <w:rFonts w:hint="eastAsia" w:ascii="仿宋_GB2312" w:hAnsi="仿宋_GB2312" w:eastAsia="仿宋_GB2312" w:cs="仿宋_GB2312"/>
          <w:b/>
          <w:color w:val="000000"/>
          <w:sz w:val="32"/>
          <w:szCs w:val="32"/>
        </w:rPr>
        <w:tab/>
      </w:r>
    </w:p>
    <w:p w14:paraId="2A7F7599">
      <w:pPr>
        <w:pStyle w:val="4"/>
        <w:widowControl w:val="0"/>
        <w:numPr>
          <w:ilvl w:val="0"/>
          <w:numId w:val="0"/>
        </w:numPr>
        <w:ind w:firstLine="640" w:firstLineChars="200"/>
        <w:jc w:val="both"/>
        <w:rPr>
          <w:rFonts w:hint="eastAsia" w:ascii="仿宋" w:hAnsi="仿宋" w:eastAsia="仿宋" w:cs="仿宋"/>
          <w:kern w:val="2"/>
          <w:sz w:val="32"/>
          <w:szCs w:val="32"/>
          <w:lang w:val="en-US" w:eastAsia="zh-CN" w:bidi="ar-SA"/>
        </w:rPr>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kern w:val="2"/>
          <w:sz w:val="32"/>
          <w:szCs w:val="32"/>
          <w:lang w:val="en-US" w:eastAsia="zh-CN" w:bidi="ar-SA"/>
        </w:rPr>
        <w:t>该项目采购的产品在比选当天必须带主要材料样品。</w:t>
      </w:r>
    </w:p>
    <w:p w14:paraId="3F68301C">
      <w:pPr>
        <w:pStyle w:val="4"/>
      </w:pPr>
    </w:p>
    <w:tbl>
      <w:tblPr>
        <w:tblStyle w:val="7"/>
        <w:tblW w:w="15011"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511"/>
        <w:gridCol w:w="750"/>
        <w:gridCol w:w="11015"/>
        <w:gridCol w:w="997"/>
      </w:tblGrid>
      <w:tr w14:paraId="75BE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738" w:type="dxa"/>
            <w:noWrap w:val="0"/>
            <w:vAlign w:val="center"/>
          </w:tcPr>
          <w:p w14:paraId="296C81E1">
            <w:pPr>
              <w:pStyle w:val="2"/>
              <w:spacing w:line="400" w:lineRule="exact"/>
              <w:jc w:val="center"/>
              <w:rPr>
                <w:b/>
                <w:bCs/>
                <w:sz w:val="24"/>
                <w:szCs w:val="24"/>
                <w:lang w:val="en-US" w:eastAsia="zh-CN"/>
              </w:rPr>
            </w:pPr>
            <w:r>
              <w:rPr>
                <w:rFonts w:hint="eastAsia"/>
                <w:b/>
                <w:bCs/>
                <w:sz w:val="24"/>
                <w:szCs w:val="24"/>
                <w:lang w:val="en-US" w:eastAsia="zh-CN"/>
              </w:rPr>
              <w:t>序号</w:t>
            </w:r>
          </w:p>
        </w:tc>
        <w:tc>
          <w:tcPr>
            <w:tcW w:w="1511" w:type="dxa"/>
            <w:noWrap w:val="0"/>
            <w:vAlign w:val="center"/>
          </w:tcPr>
          <w:p w14:paraId="1DC6E87E">
            <w:pPr>
              <w:pStyle w:val="2"/>
              <w:spacing w:line="400" w:lineRule="exact"/>
              <w:jc w:val="center"/>
              <w:rPr>
                <w:b/>
                <w:bCs/>
                <w:sz w:val="24"/>
                <w:szCs w:val="24"/>
                <w:lang w:val="en-US" w:eastAsia="zh-CN"/>
              </w:rPr>
            </w:pPr>
            <w:r>
              <w:rPr>
                <w:rFonts w:hint="eastAsia"/>
                <w:b/>
                <w:bCs/>
                <w:sz w:val="24"/>
                <w:szCs w:val="24"/>
                <w:lang w:val="en-US" w:eastAsia="zh-CN"/>
              </w:rPr>
              <w:t>评分项目</w:t>
            </w:r>
          </w:p>
        </w:tc>
        <w:tc>
          <w:tcPr>
            <w:tcW w:w="750" w:type="dxa"/>
            <w:noWrap w:val="0"/>
            <w:vAlign w:val="center"/>
          </w:tcPr>
          <w:p w14:paraId="3FC902F2">
            <w:pPr>
              <w:pStyle w:val="2"/>
              <w:spacing w:line="400" w:lineRule="exact"/>
              <w:jc w:val="center"/>
              <w:rPr>
                <w:b/>
                <w:bCs/>
                <w:sz w:val="24"/>
                <w:szCs w:val="24"/>
                <w:lang w:val="en-US" w:eastAsia="zh-CN"/>
              </w:rPr>
            </w:pPr>
            <w:r>
              <w:rPr>
                <w:rFonts w:hint="eastAsia"/>
                <w:b/>
                <w:bCs/>
                <w:sz w:val="24"/>
                <w:szCs w:val="24"/>
                <w:lang w:val="en-US" w:eastAsia="zh-CN"/>
              </w:rPr>
              <w:t>分值</w:t>
            </w:r>
          </w:p>
        </w:tc>
        <w:tc>
          <w:tcPr>
            <w:tcW w:w="11015" w:type="dxa"/>
            <w:noWrap w:val="0"/>
            <w:vAlign w:val="center"/>
          </w:tcPr>
          <w:p w14:paraId="78A38A3F">
            <w:pPr>
              <w:pStyle w:val="2"/>
              <w:spacing w:line="400" w:lineRule="exact"/>
              <w:jc w:val="center"/>
              <w:rPr>
                <w:b/>
                <w:bCs/>
                <w:sz w:val="24"/>
                <w:szCs w:val="24"/>
                <w:lang w:val="en-US" w:eastAsia="zh-CN"/>
              </w:rPr>
            </w:pPr>
            <w:r>
              <w:rPr>
                <w:rFonts w:hint="eastAsia"/>
                <w:b/>
                <w:bCs/>
                <w:sz w:val="24"/>
                <w:szCs w:val="24"/>
                <w:lang w:val="en-US" w:eastAsia="zh-CN"/>
              </w:rPr>
              <w:t>评分依据</w:t>
            </w:r>
          </w:p>
        </w:tc>
        <w:tc>
          <w:tcPr>
            <w:tcW w:w="997" w:type="dxa"/>
            <w:noWrap w:val="0"/>
            <w:vAlign w:val="center"/>
          </w:tcPr>
          <w:p w14:paraId="5240BA37">
            <w:pPr>
              <w:pStyle w:val="2"/>
              <w:spacing w:line="400" w:lineRule="exact"/>
              <w:jc w:val="center"/>
              <w:rPr>
                <w:rFonts w:hint="eastAsia"/>
                <w:b/>
                <w:bCs/>
                <w:sz w:val="24"/>
                <w:szCs w:val="24"/>
                <w:lang w:val="en-US" w:eastAsia="zh-CN"/>
              </w:rPr>
            </w:pPr>
            <w:r>
              <w:rPr>
                <w:rFonts w:hint="eastAsia"/>
                <w:b/>
                <w:bCs/>
                <w:sz w:val="24"/>
                <w:szCs w:val="24"/>
                <w:lang w:val="en-US" w:eastAsia="zh-CN"/>
              </w:rPr>
              <w:t>得分</w:t>
            </w:r>
          </w:p>
        </w:tc>
      </w:tr>
      <w:tr w14:paraId="6888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738" w:type="dxa"/>
            <w:vMerge w:val="restart"/>
            <w:noWrap w:val="0"/>
            <w:vAlign w:val="center"/>
          </w:tcPr>
          <w:p w14:paraId="7FE053C2">
            <w:pPr>
              <w:pStyle w:val="2"/>
              <w:spacing w:line="300" w:lineRule="exact"/>
              <w:ind w:firstLine="207" w:firstLineChars="98"/>
              <w:rPr>
                <w:b/>
                <w:bCs/>
                <w:lang w:val="en-US" w:eastAsia="zh-CN"/>
              </w:rPr>
            </w:pPr>
            <w:r>
              <w:rPr>
                <w:b/>
                <w:bCs/>
                <w:lang w:val="en-US" w:eastAsia="zh-CN"/>
              </w:rPr>
              <w:t>1</w:t>
            </w:r>
          </w:p>
        </w:tc>
        <w:tc>
          <w:tcPr>
            <w:tcW w:w="1511" w:type="dxa"/>
            <w:vMerge w:val="restart"/>
            <w:noWrap w:val="0"/>
            <w:vAlign w:val="center"/>
          </w:tcPr>
          <w:p w14:paraId="674AFFD8">
            <w:pPr>
              <w:pStyle w:val="2"/>
              <w:spacing w:line="300" w:lineRule="exact"/>
              <w:jc w:val="center"/>
              <w:rPr>
                <w:b/>
                <w:bCs/>
                <w:lang w:val="en-US" w:eastAsia="zh-CN"/>
              </w:rPr>
            </w:pPr>
            <w:r>
              <w:rPr>
                <w:rFonts w:hint="eastAsia"/>
                <w:b/>
                <w:bCs/>
                <w:lang w:val="en-US" w:eastAsia="zh-CN"/>
              </w:rPr>
              <w:t>报价</w:t>
            </w:r>
          </w:p>
        </w:tc>
        <w:tc>
          <w:tcPr>
            <w:tcW w:w="750" w:type="dxa"/>
            <w:noWrap w:val="0"/>
            <w:vAlign w:val="center"/>
          </w:tcPr>
          <w:p w14:paraId="0CBA4B72">
            <w:pPr>
              <w:spacing w:line="300" w:lineRule="exact"/>
            </w:pPr>
            <w:r>
              <w:rPr>
                <w:rFonts w:hint="eastAsia"/>
                <w:lang w:val="en-US" w:eastAsia="zh-CN"/>
              </w:rPr>
              <w:t>40</w:t>
            </w:r>
            <w:r>
              <w:rPr>
                <w:rFonts w:hint="eastAsia"/>
              </w:rPr>
              <w:t>分</w:t>
            </w:r>
          </w:p>
        </w:tc>
        <w:tc>
          <w:tcPr>
            <w:tcW w:w="11015" w:type="dxa"/>
            <w:noWrap w:val="0"/>
            <w:vAlign w:val="center"/>
          </w:tcPr>
          <w:p w14:paraId="19BFD94A">
            <w:pPr>
              <w:spacing w:line="300" w:lineRule="exact"/>
              <w:rPr>
                <w:rFonts w:hint="eastAsia" w:eastAsiaTheme="minorEastAsia"/>
                <w:iCs/>
                <w:lang w:eastAsia="zh-CN"/>
              </w:rPr>
            </w:pPr>
            <w:r>
              <w:rPr>
                <w:rFonts w:hint="eastAsia"/>
                <w:iCs/>
              </w:rPr>
              <w:t>报价得分</w:t>
            </w:r>
            <w:r>
              <w:rPr>
                <w:rFonts w:hint="eastAsia"/>
                <w:iCs/>
                <w:lang w:eastAsia="zh-CN"/>
              </w:rPr>
              <w:t>（以总报价计算）</w:t>
            </w:r>
            <w:r>
              <w:rPr>
                <w:iCs/>
              </w:rPr>
              <w:t>=</w:t>
            </w:r>
            <w:r>
              <w:rPr>
                <w:rFonts w:hint="eastAsia"/>
                <w:iCs/>
              </w:rPr>
              <w:t>〔有效</w:t>
            </w:r>
            <w:r>
              <w:rPr>
                <w:rFonts w:hint="eastAsia"/>
                <w:iCs/>
                <w:lang w:eastAsia="zh-CN"/>
              </w:rPr>
              <w:t>参选</w:t>
            </w:r>
            <w:r>
              <w:rPr>
                <w:rFonts w:hint="eastAsia"/>
                <w:iCs/>
              </w:rPr>
              <w:t>人最低</w:t>
            </w:r>
            <w:r>
              <w:rPr>
                <w:rFonts w:hint="eastAsia"/>
                <w:iCs/>
                <w:lang w:eastAsia="zh-CN"/>
              </w:rPr>
              <w:t>报</w:t>
            </w:r>
            <w:r>
              <w:rPr>
                <w:rFonts w:hint="eastAsia"/>
                <w:iCs/>
              </w:rPr>
              <w:t>价÷本</w:t>
            </w:r>
            <w:r>
              <w:rPr>
                <w:rFonts w:hint="eastAsia"/>
                <w:iCs/>
                <w:lang w:eastAsia="zh-CN"/>
              </w:rPr>
              <w:t>参选</w:t>
            </w:r>
            <w:r>
              <w:rPr>
                <w:rFonts w:hint="eastAsia"/>
                <w:iCs/>
              </w:rPr>
              <w:t>人</w:t>
            </w:r>
            <w:r>
              <w:rPr>
                <w:rFonts w:hint="eastAsia"/>
                <w:iCs/>
                <w:lang w:eastAsia="zh-CN"/>
              </w:rPr>
              <w:t>报</w:t>
            </w:r>
            <w:r>
              <w:rPr>
                <w:rFonts w:hint="eastAsia"/>
                <w:iCs/>
              </w:rPr>
              <w:t>价〕×</w:t>
            </w:r>
            <w:r>
              <w:rPr>
                <w:rFonts w:hint="eastAsia"/>
                <w:iCs/>
                <w:lang w:val="en-US" w:eastAsia="zh-CN"/>
              </w:rPr>
              <w:t>4</w:t>
            </w:r>
            <w:r>
              <w:rPr>
                <w:iCs/>
              </w:rPr>
              <w:t>0</w:t>
            </w:r>
            <w:r>
              <w:rPr>
                <w:rFonts w:hint="eastAsia"/>
                <w:iCs/>
                <w:lang w:eastAsia="zh-CN"/>
              </w:rPr>
              <w:t>（以所有产品的总报价合计为准）</w:t>
            </w:r>
          </w:p>
        </w:tc>
        <w:tc>
          <w:tcPr>
            <w:tcW w:w="997" w:type="dxa"/>
            <w:noWrap w:val="0"/>
            <w:vAlign w:val="center"/>
          </w:tcPr>
          <w:p w14:paraId="1BF44AE1">
            <w:pPr>
              <w:spacing w:line="300" w:lineRule="exact"/>
              <w:rPr>
                <w:rFonts w:hint="eastAsia"/>
                <w:b/>
              </w:rPr>
            </w:pPr>
          </w:p>
        </w:tc>
      </w:tr>
      <w:tr w14:paraId="016B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738" w:type="dxa"/>
            <w:vMerge w:val="continue"/>
            <w:noWrap w:val="0"/>
            <w:vAlign w:val="center"/>
          </w:tcPr>
          <w:p w14:paraId="3F4D358D">
            <w:pPr>
              <w:pStyle w:val="2"/>
              <w:spacing w:line="300" w:lineRule="exact"/>
              <w:ind w:firstLine="207" w:firstLineChars="98"/>
              <w:rPr>
                <w:b/>
                <w:bCs/>
                <w:lang w:val="en-US" w:eastAsia="zh-CN"/>
              </w:rPr>
            </w:pPr>
          </w:p>
        </w:tc>
        <w:tc>
          <w:tcPr>
            <w:tcW w:w="1511" w:type="dxa"/>
            <w:vMerge w:val="continue"/>
            <w:noWrap w:val="0"/>
            <w:vAlign w:val="center"/>
          </w:tcPr>
          <w:p w14:paraId="589530A8">
            <w:pPr>
              <w:pStyle w:val="2"/>
              <w:spacing w:line="300" w:lineRule="exact"/>
              <w:jc w:val="center"/>
              <w:rPr>
                <w:rFonts w:hint="eastAsia"/>
                <w:b/>
                <w:bCs/>
                <w:lang w:val="en-US" w:eastAsia="zh-CN"/>
              </w:rPr>
            </w:pPr>
          </w:p>
        </w:tc>
        <w:tc>
          <w:tcPr>
            <w:tcW w:w="750" w:type="dxa"/>
            <w:noWrap w:val="0"/>
            <w:vAlign w:val="center"/>
          </w:tcPr>
          <w:p w14:paraId="3E08ACD3">
            <w:pPr>
              <w:spacing w:line="300" w:lineRule="exact"/>
              <w:rPr>
                <w:rFonts w:hint="default"/>
                <w:lang w:val="en-US" w:eastAsia="zh-CN"/>
              </w:rPr>
            </w:pPr>
            <w:r>
              <w:rPr>
                <w:rFonts w:hint="eastAsia"/>
                <w:lang w:val="en-US" w:eastAsia="zh-CN"/>
              </w:rPr>
              <w:t>20分</w:t>
            </w:r>
          </w:p>
        </w:tc>
        <w:tc>
          <w:tcPr>
            <w:tcW w:w="11015" w:type="dxa"/>
            <w:noWrap w:val="0"/>
            <w:vAlign w:val="center"/>
          </w:tcPr>
          <w:p w14:paraId="1A05FACB">
            <w:pPr>
              <w:spacing w:line="300" w:lineRule="exact"/>
              <w:rPr>
                <w:rFonts w:hint="eastAsia"/>
                <w:lang w:val="en-US" w:eastAsia="zh-CN"/>
              </w:rPr>
            </w:pPr>
            <w:r>
              <w:rPr>
                <w:rFonts w:hint="eastAsia"/>
                <w:lang w:val="en-US" w:eastAsia="zh-CN"/>
              </w:rPr>
              <w:t>接受验收合格后总货款平均分6个月支付得5分，每增加一个月加1分，以此类推计算总分（最高不超过20分）。</w:t>
            </w:r>
          </w:p>
          <w:p w14:paraId="410E4ECE">
            <w:pPr>
              <w:spacing w:line="300" w:lineRule="exact"/>
              <w:rPr>
                <w:rFonts w:hint="default" w:eastAsiaTheme="minorEastAsia"/>
                <w:b/>
                <w:lang w:val="en-US" w:eastAsia="zh-CN"/>
              </w:rPr>
            </w:pPr>
            <w:r>
              <w:rPr>
                <w:rFonts w:hint="eastAsia"/>
                <w:lang w:val="en-US" w:eastAsia="zh-CN"/>
              </w:rPr>
              <w:t>付款周期低于六个月支付不得分</w:t>
            </w:r>
          </w:p>
        </w:tc>
        <w:tc>
          <w:tcPr>
            <w:tcW w:w="997" w:type="dxa"/>
            <w:noWrap w:val="0"/>
            <w:vAlign w:val="center"/>
          </w:tcPr>
          <w:p w14:paraId="077BEBEF">
            <w:pPr>
              <w:spacing w:line="300" w:lineRule="exact"/>
              <w:rPr>
                <w:rFonts w:hint="eastAsia"/>
                <w:b/>
              </w:rPr>
            </w:pPr>
          </w:p>
        </w:tc>
      </w:tr>
      <w:tr w14:paraId="1A1F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38" w:type="dxa"/>
            <w:noWrap w:val="0"/>
            <w:vAlign w:val="center"/>
          </w:tcPr>
          <w:p w14:paraId="59D9B4AB">
            <w:pPr>
              <w:pStyle w:val="2"/>
              <w:spacing w:line="300" w:lineRule="exact"/>
              <w:ind w:firstLine="207" w:firstLineChars="98"/>
              <w:rPr>
                <w:b/>
                <w:bCs/>
                <w:lang w:val="en-US" w:eastAsia="zh-CN"/>
              </w:rPr>
            </w:pPr>
            <w:r>
              <w:rPr>
                <w:b/>
                <w:bCs/>
                <w:lang w:val="en-US" w:eastAsia="zh-CN"/>
              </w:rPr>
              <w:t>2</w:t>
            </w:r>
          </w:p>
        </w:tc>
        <w:tc>
          <w:tcPr>
            <w:tcW w:w="1511" w:type="dxa"/>
            <w:noWrap w:val="0"/>
            <w:vAlign w:val="center"/>
          </w:tcPr>
          <w:p w14:paraId="263DBC2E">
            <w:pPr>
              <w:pStyle w:val="2"/>
              <w:spacing w:line="300" w:lineRule="exact"/>
              <w:jc w:val="center"/>
              <w:rPr>
                <w:b/>
                <w:bCs/>
                <w:lang w:val="en-US" w:eastAsia="zh-CN"/>
              </w:rPr>
            </w:pPr>
            <w:r>
              <w:rPr>
                <w:rFonts w:hint="eastAsia"/>
                <w:b/>
                <w:lang w:val="en-US" w:eastAsia="zh-CN"/>
              </w:rPr>
              <w:t>技术参数</w:t>
            </w:r>
          </w:p>
        </w:tc>
        <w:tc>
          <w:tcPr>
            <w:tcW w:w="750" w:type="dxa"/>
            <w:noWrap w:val="0"/>
            <w:vAlign w:val="center"/>
          </w:tcPr>
          <w:p w14:paraId="37FF70A4">
            <w:pPr>
              <w:spacing w:line="300" w:lineRule="exact"/>
            </w:pPr>
            <w:r>
              <w:rPr>
                <w:rFonts w:hint="eastAsia"/>
                <w:lang w:val="en-US" w:eastAsia="zh-CN"/>
              </w:rPr>
              <w:t>10</w:t>
            </w:r>
            <w:r>
              <w:rPr>
                <w:rFonts w:hint="eastAsia"/>
              </w:rPr>
              <w:t>分</w:t>
            </w:r>
          </w:p>
        </w:tc>
        <w:tc>
          <w:tcPr>
            <w:tcW w:w="11015" w:type="dxa"/>
            <w:noWrap w:val="0"/>
            <w:vAlign w:val="center"/>
          </w:tcPr>
          <w:p w14:paraId="1166A289">
            <w:pPr>
              <w:spacing w:line="300" w:lineRule="exact"/>
            </w:pPr>
            <w:r>
              <w:rPr>
                <w:rFonts w:hint="eastAsia"/>
              </w:rPr>
              <w:t>依据各</w:t>
            </w:r>
            <w:r>
              <w:rPr>
                <w:rFonts w:hint="eastAsia"/>
                <w:lang w:eastAsia="zh-CN"/>
              </w:rPr>
              <w:t>参选</w:t>
            </w:r>
            <w:r>
              <w:rPr>
                <w:rFonts w:hint="eastAsia"/>
              </w:rPr>
              <w:t>人</w:t>
            </w:r>
            <w:r>
              <w:rPr>
                <w:rFonts w:hint="eastAsia"/>
                <w:lang w:eastAsia="zh-CN"/>
              </w:rPr>
              <w:t>参选</w:t>
            </w:r>
            <w:r>
              <w:rPr>
                <w:rFonts w:hint="eastAsia"/>
              </w:rPr>
              <w:t>产品的主要技术指标、参数及性能等情况，以及与</w:t>
            </w:r>
            <w:r>
              <w:rPr>
                <w:rFonts w:hint="eastAsia"/>
                <w:lang w:eastAsia="zh-CN"/>
              </w:rPr>
              <w:t>参选</w:t>
            </w:r>
            <w:r>
              <w:rPr>
                <w:rFonts w:hint="eastAsia"/>
              </w:rPr>
              <w:t>文件技术要求的偏离程度等进行评审</w:t>
            </w:r>
          </w:p>
          <w:p w14:paraId="30DD8165">
            <w:pPr>
              <w:spacing w:line="300" w:lineRule="exact"/>
            </w:pPr>
            <w:r>
              <w:t xml:space="preserve">1. </w:t>
            </w:r>
            <w:r>
              <w:rPr>
                <w:rFonts w:hint="eastAsia"/>
                <w:lang w:eastAsia="zh-CN"/>
              </w:rPr>
              <w:t>参选</w:t>
            </w:r>
            <w:r>
              <w:rPr>
                <w:rFonts w:hint="eastAsia"/>
              </w:rPr>
              <w:t>产品全部技术参数符合或优于</w:t>
            </w:r>
            <w:r>
              <w:rPr>
                <w:rFonts w:hint="eastAsia"/>
                <w:lang w:eastAsia="zh-CN"/>
              </w:rPr>
              <w:t>比选技术</w:t>
            </w:r>
            <w:r>
              <w:rPr>
                <w:rFonts w:hint="eastAsia"/>
              </w:rPr>
              <w:t>参数，得</w:t>
            </w:r>
            <w:r>
              <w:rPr>
                <w:rFonts w:hint="eastAsia"/>
                <w:lang w:val="en-US" w:eastAsia="zh-CN"/>
              </w:rPr>
              <w:t>10</w:t>
            </w:r>
            <w:r>
              <w:rPr>
                <w:rFonts w:hint="eastAsia"/>
              </w:rPr>
              <w:t>分；</w:t>
            </w:r>
          </w:p>
          <w:p w14:paraId="50E69F1E">
            <w:pPr>
              <w:spacing w:line="300" w:lineRule="exact"/>
              <w:rPr>
                <w:rFonts w:hint="eastAsia" w:eastAsiaTheme="minorEastAsia"/>
                <w:lang w:val="en-US" w:eastAsia="zh-CN"/>
              </w:rPr>
            </w:pPr>
            <w:r>
              <w:t>2.</w:t>
            </w:r>
            <w:r>
              <w:rPr>
                <w:rFonts w:hint="eastAsia"/>
              </w:rPr>
              <w:t>技术要求内“★”号项为关键指标</w:t>
            </w:r>
            <w:r>
              <w:rPr>
                <w:rFonts w:hint="eastAsia"/>
                <w:lang w:eastAsia="zh-CN"/>
              </w:rPr>
              <w:t>，</w:t>
            </w:r>
            <w:r>
              <w:rPr>
                <w:rFonts w:hint="eastAsia"/>
              </w:rPr>
              <w:t>负偏离的每项减</w:t>
            </w:r>
            <w:r>
              <w:rPr>
                <w:rFonts w:hint="eastAsia"/>
                <w:lang w:val="en-US" w:eastAsia="zh-CN"/>
              </w:rPr>
              <w:t>2</w:t>
            </w:r>
            <w:r>
              <w:rPr>
                <w:rFonts w:hint="eastAsia"/>
              </w:rPr>
              <w:t>分，扣完为止。</w:t>
            </w:r>
            <w:r>
              <w:rPr>
                <w:rFonts w:hint="eastAsia"/>
                <w:lang w:val="en-US" w:eastAsia="zh-CN"/>
              </w:rPr>
              <w:t xml:space="preserve"> </w:t>
            </w:r>
          </w:p>
          <w:p w14:paraId="40B43F81">
            <w:pPr>
              <w:spacing w:line="300" w:lineRule="exact"/>
              <w:rPr>
                <w:rFonts w:cs="宋体"/>
              </w:rPr>
            </w:pPr>
            <w:r>
              <w:rPr>
                <w:rFonts w:hint="eastAsia"/>
              </w:rPr>
              <w:t>3</w:t>
            </w:r>
            <w:r>
              <w:t>.</w:t>
            </w:r>
            <w:r>
              <w:rPr>
                <w:rFonts w:hint="eastAsia"/>
              </w:rPr>
              <w:t>非“★”一项技术参数负偏离的每项减</w:t>
            </w:r>
            <w:r>
              <w:rPr>
                <w:rFonts w:hint="eastAsia"/>
                <w:lang w:val="en-US" w:eastAsia="zh-CN"/>
              </w:rPr>
              <w:t>1</w:t>
            </w:r>
            <w:r>
              <w:rPr>
                <w:rFonts w:hint="eastAsia"/>
              </w:rPr>
              <w:t>分，扣完为止。</w:t>
            </w:r>
          </w:p>
          <w:p w14:paraId="01F9D100">
            <w:pPr>
              <w:spacing w:line="300" w:lineRule="exact"/>
              <w:rPr>
                <w:rFonts w:cs="宋体"/>
              </w:rPr>
            </w:pPr>
            <w:r>
              <w:rPr>
                <w:rFonts w:hint="eastAsia" w:cs="宋体"/>
                <w:b/>
              </w:rPr>
              <w:t>注：</w:t>
            </w:r>
            <w:r>
              <w:rPr>
                <w:rFonts w:hint="eastAsia" w:cs="宋体"/>
                <w:b/>
                <w:lang w:eastAsia="zh-CN"/>
              </w:rPr>
              <w:t>参选</w:t>
            </w:r>
            <w:r>
              <w:rPr>
                <w:rFonts w:hint="eastAsia" w:cs="宋体"/>
                <w:b/>
              </w:rPr>
              <w:t>供应商在中</w:t>
            </w:r>
            <w:r>
              <w:rPr>
                <w:rFonts w:hint="eastAsia" w:cs="宋体"/>
                <w:b/>
                <w:lang w:eastAsia="zh-CN"/>
              </w:rPr>
              <w:t>选</w:t>
            </w:r>
            <w:r>
              <w:rPr>
                <w:rFonts w:hint="eastAsia" w:cs="宋体"/>
                <w:b/>
              </w:rPr>
              <w:t>后，提供产品若与本项目</w:t>
            </w:r>
            <w:r>
              <w:rPr>
                <w:rFonts w:hint="eastAsia" w:cs="宋体"/>
                <w:b/>
                <w:lang w:eastAsia="zh-CN"/>
              </w:rPr>
              <w:t>比选</w:t>
            </w:r>
            <w:r>
              <w:rPr>
                <w:rFonts w:hint="eastAsia" w:cs="宋体"/>
                <w:b/>
              </w:rPr>
              <w:t>文件中产品不符或者劣于</w:t>
            </w:r>
            <w:r>
              <w:rPr>
                <w:rFonts w:hint="eastAsia" w:cs="宋体"/>
                <w:b/>
                <w:lang w:eastAsia="zh-CN"/>
              </w:rPr>
              <w:t>参选</w:t>
            </w:r>
            <w:r>
              <w:rPr>
                <w:rFonts w:hint="eastAsia" w:cs="宋体"/>
                <w:b/>
              </w:rPr>
              <w:t>文件中产品性能，将被取消其中</w:t>
            </w:r>
            <w:r>
              <w:rPr>
                <w:rFonts w:hint="eastAsia" w:cs="宋体"/>
                <w:b/>
                <w:lang w:eastAsia="zh-CN"/>
              </w:rPr>
              <w:t>选</w:t>
            </w:r>
            <w:r>
              <w:rPr>
                <w:rFonts w:hint="eastAsia" w:cs="宋体"/>
                <w:b/>
              </w:rPr>
              <w:t>资格，造成严重后果的，追究其相关法律责任。</w:t>
            </w:r>
          </w:p>
        </w:tc>
        <w:tc>
          <w:tcPr>
            <w:tcW w:w="997" w:type="dxa"/>
            <w:noWrap w:val="0"/>
            <w:vAlign w:val="center"/>
          </w:tcPr>
          <w:p w14:paraId="6AD86F32">
            <w:pPr>
              <w:spacing w:line="300" w:lineRule="exact"/>
              <w:rPr>
                <w:rFonts w:hint="eastAsia" w:cs="宋体"/>
                <w:b/>
              </w:rPr>
            </w:pPr>
          </w:p>
        </w:tc>
      </w:tr>
      <w:tr w14:paraId="3B7F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738" w:type="dxa"/>
            <w:noWrap w:val="0"/>
            <w:vAlign w:val="center"/>
          </w:tcPr>
          <w:p w14:paraId="4BA39178">
            <w:pPr>
              <w:pStyle w:val="2"/>
              <w:spacing w:line="300" w:lineRule="exact"/>
              <w:ind w:firstLine="207" w:firstLineChars="98"/>
              <w:rPr>
                <w:rFonts w:hint="default"/>
                <w:b/>
                <w:bCs/>
                <w:lang w:val="en-US" w:eastAsia="zh-CN"/>
              </w:rPr>
            </w:pPr>
            <w:r>
              <w:rPr>
                <w:rFonts w:hint="eastAsia"/>
                <w:b/>
                <w:bCs/>
                <w:lang w:val="en-US" w:eastAsia="zh-CN"/>
              </w:rPr>
              <w:t>3</w:t>
            </w:r>
          </w:p>
        </w:tc>
        <w:tc>
          <w:tcPr>
            <w:tcW w:w="1511" w:type="dxa"/>
            <w:noWrap w:val="0"/>
            <w:vAlign w:val="center"/>
          </w:tcPr>
          <w:p w14:paraId="220F1438">
            <w:pPr>
              <w:pStyle w:val="2"/>
              <w:spacing w:line="300" w:lineRule="exact"/>
              <w:jc w:val="center"/>
              <w:rPr>
                <w:rFonts w:hint="eastAsia"/>
                <w:b/>
                <w:bCs/>
                <w:lang w:val="en-US" w:eastAsia="zh-CN"/>
              </w:rPr>
            </w:pPr>
            <w:r>
              <w:rPr>
                <w:rFonts w:hint="eastAsia" w:ascii="宋体" w:hAnsi="宋体" w:eastAsia="宋体" w:cs="宋体"/>
                <w:b/>
                <w:bCs/>
                <w:szCs w:val="21"/>
                <w:lang w:eastAsia="zh-CN"/>
              </w:rPr>
              <w:t>技术</w:t>
            </w:r>
            <w:r>
              <w:rPr>
                <w:rFonts w:hint="eastAsia" w:ascii="宋体" w:hAnsi="宋体" w:eastAsia="宋体" w:cs="宋体"/>
                <w:b/>
                <w:bCs/>
                <w:szCs w:val="21"/>
              </w:rPr>
              <w:t>方案</w:t>
            </w:r>
          </w:p>
        </w:tc>
        <w:tc>
          <w:tcPr>
            <w:tcW w:w="750" w:type="dxa"/>
            <w:noWrap w:val="0"/>
            <w:vAlign w:val="center"/>
          </w:tcPr>
          <w:p w14:paraId="7D844907">
            <w:pPr>
              <w:spacing w:line="300" w:lineRule="exact"/>
              <w:rPr>
                <w:rFonts w:hint="eastAsia"/>
                <w:lang w:val="en-US" w:eastAsia="zh-CN"/>
              </w:rPr>
            </w:pPr>
            <w:r>
              <w:rPr>
                <w:rFonts w:hint="eastAsia" w:cs="宋体"/>
                <w:lang w:val="en-US" w:eastAsia="zh-CN"/>
              </w:rPr>
              <w:t>10分</w:t>
            </w:r>
          </w:p>
        </w:tc>
        <w:tc>
          <w:tcPr>
            <w:tcW w:w="11015" w:type="dxa"/>
            <w:noWrap w:val="0"/>
            <w:vAlign w:val="center"/>
          </w:tcPr>
          <w:p w14:paraId="0E41D34B">
            <w:pPr>
              <w:widowControl/>
              <w:spacing w:line="320" w:lineRule="exact"/>
              <w:jc w:val="left"/>
              <w:rPr>
                <w:rFonts w:hint="eastAsia" w:ascii="宋体" w:hAnsi="宋体" w:eastAsia="宋体" w:cs="宋体"/>
                <w:szCs w:val="21"/>
              </w:rPr>
            </w:pPr>
            <w:r>
              <w:rPr>
                <w:rFonts w:hint="eastAsia" w:ascii="宋体" w:hAnsi="宋体" w:eastAsia="宋体" w:cs="宋体"/>
                <w:szCs w:val="21"/>
                <w:lang w:eastAsia="zh-CN"/>
              </w:rPr>
              <w:t>参选</w:t>
            </w:r>
            <w:r>
              <w:rPr>
                <w:rFonts w:hint="eastAsia" w:ascii="宋体" w:hAnsi="宋体" w:eastAsia="宋体" w:cs="宋体"/>
                <w:szCs w:val="21"/>
              </w:rPr>
              <w:t>供应商根据本项目的实际情况</w:t>
            </w:r>
            <w:r>
              <w:rPr>
                <w:rFonts w:hint="eastAsia" w:ascii="宋体" w:hAnsi="宋体" w:eastAsia="宋体" w:cs="宋体"/>
                <w:szCs w:val="21"/>
                <w:lang w:eastAsia="zh-CN"/>
              </w:rPr>
              <w:t>、比选</w:t>
            </w:r>
            <w:r>
              <w:rPr>
                <w:rFonts w:hint="eastAsia" w:ascii="宋体" w:hAnsi="宋体" w:eastAsia="宋体" w:cs="宋体"/>
                <w:szCs w:val="21"/>
              </w:rPr>
              <w:t>文件的要求</w:t>
            </w:r>
            <w:r>
              <w:rPr>
                <w:rFonts w:hint="eastAsia" w:ascii="宋体" w:hAnsi="宋体" w:eastAsia="宋体" w:cs="宋体"/>
                <w:szCs w:val="21"/>
                <w:lang w:eastAsia="zh-CN"/>
              </w:rPr>
              <w:t>、结合医院</w:t>
            </w:r>
            <w:r>
              <w:rPr>
                <w:rFonts w:hint="eastAsia" w:ascii="宋体" w:hAnsi="宋体" w:eastAsia="宋体" w:cs="宋体"/>
                <w:szCs w:val="21"/>
              </w:rPr>
              <w:t>装修风格</w:t>
            </w:r>
            <w:r>
              <w:rPr>
                <w:rFonts w:hint="eastAsia" w:ascii="宋体" w:hAnsi="宋体" w:eastAsia="宋体" w:cs="宋体"/>
                <w:szCs w:val="21"/>
                <w:lang w:eastAsia="zh-CN"/>
              </w:rPr>
              <w:t>及文化氛围</w:t>
            </w:r>
            <w:r>
              <w:rPr>
                <w:rFonts w:hint="eastAsia" w:ascii="宋体" w:hAnsi="宋体" w:eastAsia="宋体" w:cs="宋体"/>
                <w:szCs w:val="21"/>
              </w:rPr>
              <w:t>编制</w:t>
            </w:r>
            <w:r>
              <w:rPr>
                <w:rFonts w:hint="eastAsia" w:ascii="宋体" w:hAnsi="宋体" w:eastAsia="宋体" w:cs="宋体"/>
                <w:szCs w:val="21"/>
                <w:lang w:eastAsia="zh-CN"/>
              </w:rPr>
              <w:t>技术及设计</w:t>
            </w:r>
            <w:r>
              <w:rPr>
                <w:rFonts w:hint="eastAsia" w:ascii="宋体" w:hAnsi="宋体" w:eastAsia="宋体" w:cs="宋体"/>
                <w:szCs w:val="21"/>
              </w:rPr>
              <w:t>方案，方案须科学、完整、合理且具备可操作性，评审标准如下：</w:t>
            </w:r>
            <w:bookmarkStart w:id="2" w:name="_GoBack"/>
            <w:bookmarkEnd w:id="2"/>
          </w:p>
          <w:p w14:paraId="0B3DEB1E">
            <w:pPr>
              <w:widowControl/>
              <w:spacing w:line="320" w:lineRule="exact"/>
              <w:jc w:val="left"/>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CN"/>
              </w:rPr>
              <w:t>设计</w:t>
            </w:r>
            <w:r>
              <w:rPr>
                <w:rFonts w:hint="eastAsia" w:ascii="宋体" w:hAnsi="宋体" w:eastAsia="宋体" w:cs="宋体"/>
                <w:szCs w:val="21"/>
              </w:rPr>
              <w:t>方案科学合理</w:t>
            </w:r>
            <w:r>
              <w:rPr>
                <w:rFonts w:hint="eastAsia" w:ascii="宋体" w:hAnsi="宋体" w:eastAsia="宋体" w:cs="宋体"/>
                <w:szCs w:val="21"/>
                <w:lang w:eastAsia="zh-CN"/>
              </w:rPr>
              <w:t>美观</w:t>
            </w:r>
            <w:r>
              <w:rPr>
                <w:rFonts w:hint="eastAsia" w:ascii="宋体" w:hAnsi="宋体" w:eastAsia="宋体" w:cs="宋体"/>
                <w:szCs w:val="21"/>
              </w:rPr>
              <w:t>、完整、操作性强的得</w:t>
            </w:r>
            <w:r>
              <w:rPr>
                <w:rFonts w:hint="eastAsia" w:ascii="宋体" w:hAnsi="宋体" w:eastAsia="宋体" w:cs="宋体"/>
                <w:szCs w:val="21"/>
                <w:lang w:val="en-US" w:eastAsia="zh-CN"/>
              </w:rPr>
              <w:t>10</w:t>
            </w:r>
            <w:r>
              <w:rPr>
                <w:rFonts w:hint="eastAsia" w:ascii="宋体" w:hAnsi="宋体" w:eastAsia="宋体" w:cs="宋体"/>
                <w:szCs w:val="21"/>
              </w:rPr>
              <w:t>-</w:t>
            </w:r>
            <w:r>
              <w:rPr>
                <w:rFonts w:hint="eastAsia" w:ascii="宋体" w:hAnsi="宋体" w:eastAsia="宋体" w:cs="宋体"/>
                <w:szCs w:val="21"/>
                <w:lang w:val="en-US" w:eastAsia="zh-CN"/>
              </w:rPr>
              <w:t>7</w:t>
            </w:r>
            <w:r>
              <w:rPr>
                <w:rFonts w:hint="eastAsia" w:ascii="宋体" w:hAnsi="宋体" w:eastAsia="宋体" w:cs="宋体"/>
                <w:szCs w:val="21"/>
              </w:rPr>
              <w:t>分；</w:t>
            </w:r>
          </w:p>
          <w:p w14:paraId="58A13F72">
            <w:pPr>
              <w:widowControl/>
              <w:spacing w:line="320" w:lineRule="exact"/>
              <w:jc w:val="left"/>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eastAsia="zh-CN"/>
              </w:rPr>
              <w:t>设计</w:t>
            </w:r>
            <w:r>
              <w:rPr>
                <w:rFonts w:hint="eastAsia" w:ascii="宋体" w:hAnsi="宋体" w:eastAsia="宋体" w:cs="宋体"/>
                <w:szCs w:val="21"/>
              </w:rPr>
              <w:t>方案内容合理但不完整，且具有可操作性的得</w:t>
            </w:r>
            <w:r>
              <w:rPr>
                <w:rFonts w:hint="eastAsia" w:ascii="宋体" w:hAnsi="宋体" w:eastAsia="宋体" w:cs="宋体"/>
                <w:szCs w:val="21"/>
                <w:lang w:val="en-US" w:eastAsia="zh-CN"/>
              </w:rPr>
              <w:t>6</w:t>
            </w:r>
            <w:r>
              <w:rPr>
                <w:rFonts w:hint="eastAsia" w:ascii="宋体" w:hAnsi="宋体" w:eastAsia="宋体" w:cs="宋体"/>
                <w:szCs w:val="21"/>
              </w:rPr>
              <w:t>-</w:t>
            </w:r>
            <w:r>
              <w:rPr>
                <w:rFonts w:hint="eastAsia" w:ascii="宋体" w:hAnsi="宋体" w:eastAsia="宋体" w:cs="宋体"/>
                <w:szCs w:val="21"/>
                <w:lang w:val="en-US" w:eastAsia="zh-CN"/>
              </w:rPr>
              <w:t>4</w:t>
            </w:r>
            <w:r>
              <w:rPr>
                <w:rFonts w:hint="eastAsia" w:ascii="宋体" w:hAnsi="宋体" w:eastAsia="宋体" w:cs="宋体"/>
                <w:szCs w:val="21"/>
              </w:rPr>
              <w:t>分；</w:t>
            </w:r>
          </w:p>
          <w:p w14:paraId="31579100">
            <w:pPr>
              <w:spacing w:line="300" w:lineRule="exact"/>
              <w:rPr>
                <w:rFonts w:hint="eastAsia" w:cs="宋体"/>
                <w:b/>
              </w:rPr>
            </w:pPr>
            <w:r>
              <w:rPr>
                <w:rFonts w:hint="eastAsia" w:ascii="宋体" w:hAnsi="宋体" w:eastAsia="宋体" w:cs="宋体"/>
                <w:szCs w:val="21"/>
              </w:rPr>
              <w:t>（3）</w:t>
            </w:r>
            <w:r>
              <w:rPr>
                <w:rFonts w:hint="eastAsia" w:ascii="宋体" w:hAnsi="宋体" w:eastAsia="宋体" w:cs="宋体"/>
                <w:szCs w:val="21"/>
                <w:lang w:eastAsia="zh-CN"/>
              </w:rPr>
              <w:t>设计</w:t>
            </w:r>
            <w:r>
              <w:rPr>
                <w:rFonts w:hint="eastAsia" w:ascii="宋体" w:hAnsi="宋体" w:eastAsia="宋体" w:cs="宋体"/>
                <w:szCs w:val="21"/>
              </w:rPr>
              <w:t>方案内容合理但不完整，且可操作性一般的得</w:t>
            </w:r>
            <w:r>
              <w:rPr>
                <w:rFonts w:hint="eastAsia" w:ascii="宋体" w:hAnsi="宋体" w:eastAsia="宋体" w:cs="宋体"/>
                <w:szCs w:val="21"/>
                <w:lang w:val="en-US" w:eastAsia="zh-CN"/>
              </w:rPr>
              <w:t>3-</w:t>
            </w:r>
            <w:r>
              <w:rPr>
                <w:rFonts w:hint="eastAsia" w:ascii="宋体" w:hAnsi="宋体" w:eastAsia="宋体" w:cs="宋体"/>
                <w:szCs w:val="21"/>
              </w:rPr>
              <w:t>1分；</w:t>
            </w:r>
          </w:p>
        </w:tc>
        <w:tc>
          <w:tcPr>
            <w:tcW w:w="997" w:type="dxa"/>
            <w:noWrap w:val="0"/>
            <w:vAlign w:val="center"/>
          </w:tcPr>
          <w:p w14:paraId="6353031E">
            <w:pPr>
              <w:spacing w:line="300" w:lineRule="exact"/>
              <w:rPr>
                <w:rFonts w:hint="eastAsia" w:cs="宋体"/>
                <w:b/>
              </w:rPr>
            </w:pPr>
          </w:p>
        </w:tc>
      </w:tr>
      <w:tr w14:paraId="1FC2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8" w:type="dxa"/>
            <w:noWrap w:val="0"/>
            <w:vAlign w:val="center"/>
          </w:tcPr>
          <w:p w14:paraId="49551E94">
            <w:pPr>
              <w:pStyle w:val="2"/>
              <w:spacing w:line="300" w:lineRule="exact"/>
              <w:ind w:firstLine="207" w:firstLineChars="98"/>
              <w:rPr>
                <w:rFonts w:hint="default"/>
                <w:b/>
                <w:bCs/>
                <w:lang w:val="en-US" w:eastAsia="zh-CN"/>
              </w:rPr>
            </w:pPr>
            <w:r>
              <w:rPr>
                <w:rFonts w:hint="eastAsia"/>
                <w:b/>
                <w:bCs/>
                <w:lang w:val="en-US" w:eastAsia="zh-CN"/>
              </w:rPr>
              <w:t>4</w:t>
            </w:r>
          </w:p>
        </w:tc>
        <w:tc>
          <w:tcPr>
            <w:tcW w:w="1511" w:type="dxa"/>
            <w:noWrap w:val="0"/>
            <w:vAlign w:val="center"/>
          </w:tcPr>
          <w:p w14:paraId="773A3221">
            <w:pPr>
              <w:pStyle w:val="2"/>
              <w:spacing w:line="300" w:lineRule="exact"/>
              <w:jc w:val="center"/>
              <w:rPr>
                <w:rFonts w:hint="eastAsia" w:eastAsiaTheme="minorEastAsia"/>
                <w:b/>
                <w:bCs/>
                <w:lang w:val="en-US" w:eastAsia="zh-CN"/>
              </w:rPr>
            </w:pPr>
            <w:r>
              <w:rPr>
                <w:rFonts w:hint="eastAsia"/>
                <w:b/>
                <w:bCs/>
              </w:rPr>
              <w:t>样</w:t>
            </w:r>
            <w:r>
              <w:rPr>
                <w:rFonts w:hint="eastAsia"/>
                <w:b/>
                <w:bCs/>
                <w:lang w:val="en-US" w:eastAsia="zh-CN"/>
              </w:rPr>
              <w:t xml:space="preserve">   </w:t>
            </w:r>
            <w:r>
              <w:rPr>
                <w:rFonts w:hint="eastAsia"/>
                <w:b/>
                <w:bCs/>
              </w:rPr>
              <w:t>品</w:t>
            </w:r>
          </w:p>
        </w:tc>
        <w:tc>
          <w:tcPr>
            <w:tcW w:w="750" w:type="dxa"/>
            <w:noWrap w:val="0"/>
            <w:vAlign w:val="center"/>
          </w:tcPr>
          <w:p w14:paraId="0D5B54D7">
            <w:pPr>
              <w:spacing w:line="300" w:lineRule="exact"/>
              <w:rPr>
                <w:rFonts w:hint="default"/>
                <w:lang w:val="en-US" w:eastAsia="zh-CN"/>
              </w:rPr>
            </w:pPr>
            <w:r>
              <w:rPr>
                <w:rFonts w:hint="eastAsia"/>
                <w:lang w:val="en-US" w:eastAsia="zh-CN"/>
              </w:rPr>
              <w:t>12分</w:t>
            </w:r>
          </w:p>
        </w:tc>
        <w:tc>
          <w:tcPr>
            <w:tcW w:w="11015" w:type="dxa"/>
            <w:noWrap w:val="0"/>
            <w:vAlign w:val="center"/>
          </w:tcPr>
          <w:p w14:paraId="7C5382E5">
            <w:pPr>
              <w:spacing w:line="300" w:lineRule="exact"/>
              <w:rPr>
                <w:rFonts w:hint="default" w:eastAsiaTheme="minorEastAsia"/>
                <w:color w:val="000000"/>
                <w:lang w:val="en-US" w:eastAsia="zh-CN"/>
              </w:rPr>
            </w:pPr>
            <w:r>
              <w:rPr>
                <w:rFonts w:hint="eastAsia"/>
                <w:color w:val="000000"/>
                <w:lang w:val="en-US" w:eastAsia="zh-CN"/>
              </w:rPr>
              <w:t>1</w:t>
            </w:r>
            <w:r>
              <w:t>.</w:t>
            </w:r>
            <w:r>
              <w:rPr>
                <w:rFonts w:hint="eastAsia"/>
                <w:color w:val="000000"/>
                <w:lang w:val="en-US" w:eastAsia="zh-CN"/>
              </w:rPr>
              <w:t>根据比选文件要求提供样品，提供一个得1分，满分7分；不提供不得分。（样品目录：①门牌②电梯楼层索引③灯箱④型材不锈钢框制度牌⑤超卡板包边制度牌⑥人员一览表及定制壳子小样⑦发光字（含灯珠）及钢架材料小样）</w:t>
            </w:r>
          </w:p>
          <w:p w14:paraId="2AF0BEC3">
            <w:pPr>
              <w:spacing w:line="300" w:lineRule="exact"/>
              <w:rPr>
                <w:rFonts w:hint="eastAsia" w:cs="宋体"/>
                <w:b/>
              </w:rPr>
            </w:pPr>
            <w:r>
              <w:rPr>
                <w:rFonts w:hint="eastAsia"/>
                <w:color w:val="000000"/>
                <w:lang w:val="en-US" w:eastAsia="zh-CN"/>
              </w:rPr>
              <w:t>2</w:t>
            </w:r>
            <w:r>
              <w:t>.</w:t>
            </w:r>
            <w:r>
              <w:rPr>
                <w:rFonts w:hint="eastAsia"/>
                <w:color w:val="000000"/>
              </w:rPr>
              <w:t>按</w:t>
            </w:r>
            <w:r>
              <w:rPr>
                <w:rFonts w:hint="eastAsia"/>
                <w:color w:val="000000"/>
                <w:lang w:eastAsia="zh-CN"/>
              </w:rPr>
              <w:t>比选</w:t>
            </w:r>
            <w:r>
              <w:rPr>
                <w:rFonts w:hint="eastAsia"/>
                <w:color w:val="000000"/>
              </w:rPr>
              <w:t>文件技术要求提供</w:t>
            </w:r>
            <w:r>
              <w:rPr>
                <w:rFonts w:hint="eastAsia"/>
                <w:color w:val="000000"/>
                <w:lang w:eastAsia="zh-CN"/>
              </w:rPr>
              <w:t>样品</w:t>
            </w:r>
            <w:r>
              <w:rPr>
                <w:rFonts w:hint="eastAsia"/>
                <w:color w:val="000000"/>
              </w:rPr>
              <w:t>进行对比评分：样品的材质及</w:t>
            </w:r>
            <w:r>
              <w:rPr>
                <w:rFonts w:hint="eastAsia" w:cs="Arial"/>
                <w:bCs/>
                <w:color w:val="000000"/>
              </w:rPr>
              <w:t>制作工艺好、做工精细得</w:t>
            </w:r>
            <w:r>
              <w:rPr>
                <w:rFonts w:hint="eastAsia" w:cs="Arial"/>
                <w:bCs/>
                <w:color w:val="000000"/>
                <w:lang w:val="en-US" w:eastAsia="zh-CN"/>
              </w:rPr>
              <w:t>5</w:t>
            </w:r>
            <w:r>
              <w:rPr>
                <w:rFonts w:cs="Arial"/>
                <w:bCs/>
                <w:color w:val="000000"/>
              </w:rPr>
              <w:t>-</w:t>
            </w:r>
            <w:r>
              <w:rPr>
                <w:rFonts w:hint="eastAsia" w:cs="Arial"/>
                <w:bCs/>
                <w:color w:val="000000"/>
                <w:lang w:val="en-US" w:eastAsia="zh-CN"/>
              </w:rPr>
              <w:t>3</w:t>
            </w:r>
            <w:r>
              <w:rPr>
                <w:rFonts w:hint="eastAsia"/>
                <w:color w:val="000000"/>
              </w:rPr>
              <w:t>分；样品的材质</w:t>
            </w:r>
            <w:r>
              <w:rPr>
                <w:rFonts w:hint="eastAsia" w:cs="Arial"/>
                <w:bCs/>
                <w:color w:val="000000"/>
                <w:lang w:eastAsia="zh-CN"/>
              </w:rPr>
              <w:t>及</w:t>
            </w:r>
            <w:r>
              <w:rPr>
                <w:rFonts w:hint="eastAsia" w:cs="Arial"/>
                <w:bCs/>
                <w:color w:val="000000"/>
              </w:rPr>
              <w:t>制作工艺一般得</w:t>
            </w:r>
            <w:r>
              <w:rPr>
                <w:rFonts w:hint="eastAsia" w:cs="Arial"/>
                <w:bCs/>
                <w:color w:val="000000"/>
                <w:lang w:val="en-US" w:eastAsia="zh-CN"/>
              </w:rPr>
              <w:t>2</w:t>
            </w:r>
            <w:r>
              <w:rPr>
                <w:rFonts w:cs="Arial"/>
                <w:bCs/>
                <w:color w:val="000000"/>
              </w:rPr>
              <w:t>-</w:t>
            </w:r>
            <w:r>
              <w:rPr>
                <w:rFonts w:hint="eastAsia" w:cs="Arial"/>
                <w:bCs/>
                <w:color w:val="000000"/>
                <w:lang w:val="en-US" w:eastAsia="zh-CN"/>
              </w:rPr>
              <w:t>1</w:t>
            </w:r>
            <w:r>
              <w:rPr>
                <w:rFonts w:hint="eastAsia"/>
                <w:color w:val="000000"/>
              </w:rPr>
              <w:t>分。</w:t>
            </w:r>
          </w:p>
        </w:tc>
        <w:tc>
          <w:tcPr>
            <w:tcW w:w="997" w:type="dxa"/>
            <w:noWrap w:val="0"/>
            <w:vAlign w:val="center"/>
          </w:tcPr>
          <w:p w14:paraId="255002EC">
            <w:pPr>
              <w:spacing w:line="300" w:lineRule="exact"/>
              <w:rPr>
                <w:rFonts w:hint="eastAsia" w:cs="宋体"/>
                <w:b/>
              </w:rPr>
            </w:pPr>
          </w:p>
        </w:tc>
      </w:tr>
      <w:tr w14:paraId="05F2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exact"/>
        </w:trPr>
        <w:tc>
          <w:tcPr>
            <w:tcW w:w="738" w:type="dxa"/>
            <w:noWrap w:val="0"/>
            <w:vAlign w:val="center"/>
          </w:tcPr>
          <w:p w14:paraId="32182D57">
            <w:pPr>
              <w:pStyle w:val="2"/>
              <w:spacing w:line="300" w:lineRule="exact"/>
              <w:ind w:firstLine="207" w:firstLineChars="98"/>
              <w:rPr>
                <w:rFonts w:hint="default"/>
                <w:b/>
                <w:bCs/>
                <w:lang w:val="en-US" w:eastAsia="zh-CN"/>
              </w:rPr>
            </w:pPr>
            <w:r>
              <w:rPr>
                <w:rFonts w:hint="eastAsia"/>
                <w:b/>
                <w:bCs/>
                <w:lang w:val="en-US" w:eastAsia="zh-CN"/>
              </w:rPr>
              <w:t>5</w:t>
            </w:r>
          </w:p>
        </w:tc>
        <w:tc>
          <w:tcPr>
            <w:tcW w:w="1511" w:type="dxa"/>
            <w:noWrap w:val="0"/>
            <w:vAlign w:val="center"/>
          </w:tcPr>
          <w:p w14:paraId="3B117121">
            <w:pPr>
              <w:pStyle w:val="2"/>
              <w:spacing w:line="300" w:lineRule="exact"/>
              <w:ind w:firstLine="211" w:firstLineChars="100"/>
              <w:jc w:val="both"/>
              <w:rPr>
                <w:b/>
                <w:bCs/>
                <w:lang w:val="en-US" w:eastAsia="zh-CN"/>
              </w:rPr>
            </w:pPr>
            <w:r>
              <w:rPr>
                <w:rFonts w:hint="eastAsia"/>
                <w:b/>
                <w:bCs/>
                <w:lang w:val="en-US" w:eastAsia="zh-CN"/>
              </w:rPr>
              <w:t>制作周期</w:t>
            </w:r>
          </w:p>
        </w:tc>
        <w:tc>
          <w:tcPr>
            <w:tcW w:w="750" w:type="dxa"/>
            <w:noWrap w:val="0"/>
            <w:vAlign w:val="center"/>
          </w:tcPr>
          <w:p w14:paraId="10E13816">
            <w:pPr>
              <w:spacing w:line="300" w:lineRule="exact"/>
            </w:pPr>
            <w:r>
              <w:t xml:space="preserve"> </w:t>
            </w:r>
            <w:r>
              <w:rPr>
                <w:rFonts w:hint="eastAsia"/>
                <w:lang w:val="en-US" w:eastAsia="zh-CN"/>
              </w:rPr>
              <w:t>2</w:t>
            </w:r>
            <w:r>
              <w:rPr>
                <w:rFonts w:hint="eastAsia"/>
              </w:rPr>
              <w:t>分</w:t>
            </w:r>
          </w:p>
        </w:tc>
        <w:tc>
          <w:tcPr>
            <w:tcW w:w="11015" w:type="dxa"/>
            <w:noWrap w:val="0"/>
            <w:vAlign w:val="center"/>
          </w:tcPr>
          <w:p w14:paraId="3F6B0057">
            <w:pPr>
              <w:spacing w:line="300" w:lineRule="exact"/>
              <w:rPr>
                <w:rFonts w:hint="eastAsia"/>
                <w:color w:val="000000"/>
                <w:lang w:val="en-US" w:eastAsia="zh-CN"/>
              </w:rPr>
            </w:pPr>
            <w:r>
              <w:rPr>
                <w:rFonts w:hint="eastAsia"/>
                <w:color w:val="000000"/>
                <w:lang w:val="en-US" w:eastAsia="zh-CN"/>
              </w:rPr>
              <w:t>制作周期20天-25天得2分，26-30天得1分。（以签订合同后开始计算，以日历日计算）</w:t>
            </w:r>
          </w:p>
          <w:p w14:paraId="056D729E">
            <w:pPr>
              <w:spacing w:line="300" w:lineRule="exact"/>
              <w:rPr>
                <w:rFonts w:hint="default" w:cs="宋体"/>
                <w:bCs/>
                <w:lang w:val="en-US" w:eastAsia="zh-CN"/>
              </w:rPr>
            </w:pPr>
            <w:r>
              <w:rPr>
                <w:rFonts w:hint="eastAsia"/>
                <w:b/>
                <w:bCs/>
                <w:color w:val="000000"/>
                <w:lang w:val="en-US" w:eastAsia="zh-CN"/>
              </w:rPr>
              <w:t>提供承诺书为准，参选供应商在中选后如超出承诺书制作周期，按照超出一天扣总货款的1%的标准进行扣除，直至扣完总货款。</w:t>
            </w:r>
          </w:p>
        </w:tc>
        <w:tc>
          <w:tcPr>
            <w:tcW w:w="997" w:type="dxa"/>
            <w:noWrap w:val="0"/>
            <w:vAlign w:val="center"/>
          </w:tcPr>
          <w:p w14:paraId="29600913">
            <w:pPr>
              <w:spacing w:line="300" w:lineRule="exact"/>
              <w:rPr>
                <w:rFonts w:cs="宋体"/>
                <w:bCs/>
              </w:rPr>
            </w:pPr>
          </w:p>
        </w:tc>
      </w:tr>
      <w:tr w14:paraId="34BF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exact"/>
        </w:trPr>
        <w:tc>
          <w:tcPr>
            <w:tcW w:w="738" w:type="dxa"/>
            <w:noWrap w:val="0"/>
            <w:vAlign w:val="center"/>
          </w:tcPr>
          <w:p w14:paraId="412893E7">
            <w:pPr>
              <w:pStyle w:val="2"/>
              <w:spacing w:line="300" w:lineRule="exact"/>
              <w:ind w:firstLine="207" w:firstLineChars="98"/>
              <w:rPr>
                <w:rFonts w:hint="default"/>
                <w:b/>
                <w:bCs/>
                <w:lang w:val="en-US" w:eastAsia="zh-CN"/>
              </w:rPr>
            </w:pPr>
            <w:r>
              <w:rPr>
                <w:rFonts w:hint="eastAsia"/>
                <w:b/>
                <w:bCs/>
                <w:lang w:val="en-US" w:eastAsia="zh-CN"/>
              </w:rPr>
              <w:t>6</w:t>
            </w:r>
          </w:p>
        </w:tc>
        <w:tc>
          <w:tcPr>
            <w:tcW w:w="1511" w:type="dxa"/>
            <w:noWrap w:val="0"/>
            <w:vAlign w:val="center"/>
          </w:tcPr>
          <w:p w14:paraId="52DD1D77">
            <w:pPr>
              <w:pStyle w:val="2"/>
              <w:spacing w:line="300" w:lineRule="exact"/>
              <w:jc w:val="center"/>
              <w:rPr>
                <w:b/>
                <w:bCs/>
                <w:lang w:val="en-US" w:eastAsia="zh-CN"/>
              </w:rPr>
            </w:pPr>
            <w:r>
              <w:rPr>
                <w:rFonts w:hint="eastAsia"/>
                <w:b/>
                <w:bCs/>
                <w:lang w:val="en-US" w:eastAsia="zh-CN"/>
              </w:rPr>
              <w:t>企业综合实力</w:t>
            </w:r>
          </w:p>
        </w:tc>
        <w:tc>
          <w:tcPr>
            <w:tcW w:w="750" w:type="dxa"/>
            <w:noWrap w:val="0"/>
            <w:vAlign w:val="center"/>
          </w:tcPr>
          <w:p w14:paraId="13E865E1">
            <w:pPr>
              <w:spacing w:line="300" w:lineRule="exact"/>
              <w:ind w:firstLine="105" w:firstLineChars="50"/>
            </w:pPr>
            <w:r>
              <w:rPr>
                <w:rFonts w:hint="eastAsia"/>
                <w:lang w:val="en-US" w:eastAsia="zh-CN"/>
              </w:rPr>
              <w:t>3</w:t>
            </w:r>
            <w:r>
              <w:rPr>
                <w:rFonts w:hint="eastAsia"/>
              </w:rPr>
              <w:t>分</w:t>
            </w:r>
          </w:p>
        </w:tc>
        <w:tc>
          <w:tcPr>
            <w:tcW w:w="11015" w:type="dxa"/>
            <w:noWrap w:val="0"/>
            <w:vAlign w:val="center"/>
          </w:tcPr>
          <w:p w14:paraId="5C4E4561">
            <w:pPr>
              <w:spacing w:line="300" w:lineRule="exact"/>
              <w:rPr>
                <w:shd w:val="clear" w:color="auto" w:fill="FFFFFF"/>
              </w:rPr>
            </w:pPr>
            <w:r>
              <w:rPr>
                <w:rFonts w:hint="eastAsia"/>
                <w:shd w:val="clear" w:color="auto" w:fill="FFFFFF"/>
              </w:rPr>
              <w:t>依据各</w:t>
            </w:r>
            <w:r>
              <w:rPr>
                <w:rFonts w:hint="eastAsia"/>
                <w:shd w:val="clear" w:color="auto" w:fill="FFFFFF"/>
                <w:lang w:eastAsia="zh-CN"/>
              </w:rPr>
              <w:t>参选</w:t>
            </w:r>
            <w:r>
              <w:rPr>
                <w:rFonts w:hint="eastAsia"/>
                <w:bCs/>
              </w:rPr>
              <w:t>人业绩情况对比</w:t>
            </w:r>
            <w:r>
              <w:rPr>
                <w:rFonts w:hint="eastAsia"/>
                <w:shd w:val="clear" w:color="auto" w:fill="FFFFFF"/>
              </w:rPr>
              <w:t>进行评审。</w:t>
            </w:r>
          </w:p>
          <w:p w14:paraId="2EE54675">
            <w:pPr>
              <w:spacing w:line="300" w:lineRule="exact"/>
            </w:pPr>
            <w:r>
              <w:rPr>
                <w:rFonts w:hint="eastAsia" w:cs="宋体"/>
                <w:lang w:val="en-US" w:eastAsia="zh-CN"/>
              </w:rPr>
              <w:t>1</w:t>
            </w:r>
            <w:r>
              <w:rPr>
                <w:rFonts w:cs="宋体"/>
              </w:rPr>
              <w:t>.</w:t>
            </w:r>
            <w:r>
              <w:rPr>
                <w:rFonts w:hint="eastAsia"/>
              </w:rPr>
              <w:t>根据近三年内</w:t>
            </w:r>
            <w:r>
              <w:rPr>
                <w:rFonts w:hint="eastAsia"/>
                <w:lang w:eastAsia="zh-CN"/>
              </w:rPr>
              <w:t>参选企业</w:t>
            </w:r>
            <w:r>
              <w:rPr>
                <w:rFonts w:hint="eastAsia"/>
              </w:rPr>
              <w:t>的中标通知书及购销合同进行打分</w:t>
            </w:r>
            <w:r>
              <w:t>,</w:t>
            </w:r>
            <w:r>
              <w:rPr>
                <w:rFonts w:hint="eastAsia"/>
              </w:rPr>
              <w:t>每提供</w:t>
            </w:r>
            <w:r>
              <w:t>1</w:t>
            </w:r>
            <w:r>
              <w:rPr>
                <w:rFonts w:hint="eastAsia"/>
              </w:rPr>
              <w:t>份中标通知书</w:t>
            </w:r>
            <w:r>
              <w:rPr>
                <w:rFonts w:hint="eastAsia"/>
                <w:lang w:eastAsia="zh-CN"/>
              </w:rPr>
              <w:t>或</w:t>
            </w:r>
            <w:r>
              <w:rPr>
                <w:rFonts w:hint="eastAsia"/>
              </w:rPr>
              <w:t>购销合同得</w:t>
            </w:r>
            <w:r>
              <w:t>1</w:t>
            </w:r>
            <w:r>
              <w:rPr>
                <w:rFonts w:hint="eastAsia"/>
              </w:rPr>
              <w:t>分，最高得</w:t>
            </w:r>
            <w:r>
              <w:t>3</w:t>
            </w:r>
            <w:r>
              <w:rPr>
                <w:rFonts w:hint="eastAsia"/>
              </w:rPr>
              <w:t>分。</w:t>
            </w:r>
            <w:r>
              <w:rPr>
                <w:rFonts w:hint="eastAsia" w:cs="宋体"/>
              </w:rPr>
              <w:t>不提供不得分</w:t>
            </w:r>
            <w:r>
              <w:rPr>
                <w:rFonts w:hint="eastAsia"/>
              </w:rPr>
              <w:t>（</w:t>
            </w:r>
            <w:r>
              <w:rPr>
                <w:rFonts w:hint="eastAsia"/>
                <w:bCs/>
              </w:rPr>
              <w:t>提供中标通知书及合同复印件，加盖</w:t>
            </w:r>
            <w:r>
              <w:rPr>
                <w:rFonts w:hint="eastAsia"/>
                <w:bCs/>
                <w:lang w:eastAsia="zh-CN"/>
              </w:rPr>
              <w:t>参选</w:t>
            </w:r>
            <w:r>
              <w:rPr>
                <w:rFonts w:hint="eastAsia"/>
                <w:bCs/>
              </w:rPr>
              <w:t>单位公章，</w:t>
            </w:r>
            <w:r>
              <w:rPr>
                <w:rFonts w:hint="eastAsia"/>
              </w:rPr>
              <w:t>原件备查</w:t>
            </w:r>
            <w:r>
              <w:rPr>
                <w:rFonts w:hint="eastAsia" w:cs="宋体"/>
                <w:lang w:val="zh-CN"/>
              </w:rPr>
              <w:t>）。</w:t>
            </w:r>
          </w:p>
        </w:tc>
        <w:tc>
          <w:tcPr>
            <w:tcW w:w="997" w:type="dxa"/>
            <w:noWrap w:val="0"/>
            <w:vAlign w:val="center"/>
          </w:tcPr>
          <w:p w14:paraId="1D2F435A">
            <w:pPr>
              <w:spacing w:line="300" w:lineRule="exact"/>
              <w:rPr>
                <w:rFonts w:hint="eastAsia" w:cs="宋体"/>
                <w:lang w:val="en-US" w:eastAsia="zh-CN"/>
              </w:rPr>
            </w:pPr>
          </w:p>
        </w:tc>
      </w:tr>
      <w:tr w14:paraId="3332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exact"/>
        </w:trPr>
        <w:tc>
          <w:tcPr>
            <w:tcW w:w="738" w:type="dxa"/>
            <w:noWrap w:val="0"/>
            <w:vAlign w:val="center"/>
          </w:tcPr>
          <w:p w14:paraId="76F94660">
            <w:pPr>
              <w:pStyle w:val="2"/>
              <w:spacing w:line="300" w:lineRule="exact"/>
              <w:ind w:firstLine="207" w:firstLineChars="98"/>
              <w:rPr>
                <w:rFonts w:hint="default"/>
                <w:b/>
                <w:bCs/>
                <w:lang w:val="en-US" w:eastAsia="zh-CN"/>
              </w:rPr>
            </w:pPr>
            <w:r>
              <w:rPr>
                <w:rFonts w:hint="eastAsia"/>
                <w:b/>
                <w:bCs/>
                <w:lang w:val="en-US" w:eastAsia="zh-CN"/>
              </w:rPr>
              <w:t>7</w:t>
            </w:r>
          </w:p>
        </w:tc>
        <w:tc>
          <w:tcPr>
            <w:tcW w:w="1511" w:type="dxa"/>
            <w:noWrap w:val="0"/>
            <w:vAlign w:val="center"/>
          </w:tcPr>
          <w:p w14:paraId="1025AF85">
            <w:pPr>
              <w:pStyle w:val="2"/>
              <w:spacing w:line="300" w:lineRule="exact"/>
              <w:jc w:val="center"/>
              <w:rPr>
                <w:b/>
                <w:bCs/>
                <w:lang w:val="en-US" w:eastAsia="zh-CN"/>
              </w:rPr>
            </w:pPr>
            <w:r>
              <w:rPr>
                <w:rFonts w:hint="eastAsia"/>
                <w:b/>
                <w:bCs/>
                <w:lang w:val="en-US" w:eastAsia="zh-CN"/>
              </w:rPr>
              <w:t>售后服务体系</w:t>
            </w:r>
          </w:p>
        </w:tc>
        <w:tc>
          <w:tcPr>
            <w:tcW w:w="750" w:type="dxa"/>
            <w:noWrap w:val="0"/>
            <w:vAlign w:val="center"/>
          </w:tcPr>
          <w:p w14:paraId="47F56CF7">
            <w:pPr>
              <w:spacing w:line="300" w:lineRule="exact"/>
            </w:pPr>
            <w:r>
              <w:t xml:space="preserve"> </w:t>
            </w:r>
            <w:r>
              <w:rPr>
                <w:rFonts w:hint="eastAsia"/>
                <w:lang w:val="en-US" w:eastAsia="zh-CN"/>
              </w:rPr>
              <w:t>3</w:t>
            </w:r>
            <w:r>
              <w:rPr>
                <w:rFonts w:hint="eastAsia"/>
              </w:rPr>
              <w:t>分</w:t>
            </w:r>
          </w:p>
        </w:tc>
        <w:tc>
          <w:tcPr>
            <w:tcW w:w="11015" w:type="dxa"/>
            <w:noWrap w:val="0"/>
            <w:vAlign w:val="center"/>
          </w:tcPr>
          <w:p w14:paraId="588D4CD1">
            <w:pPr>
              <w:numPr>
                <w:ilvl w:val="3"/>
                <w:numId w:val="3"/>
              </w:numPr>
              <w:spacing w:line="300" w:lineRule="exact"/>
              <w:ind w:left="0"/>
              <w:rPr>
                <w:rFonts w:cs="宋体"/>
              </w:rPr>
            </w:pPr>
            <w:r>
              <w:rPr>
                <w:rFonts w:cs="宋体"/>
              </w:rPr>
              <w:t>1.</w:t>
            </w:r>
            <w:r>
              <w:rPr>
                <w:rFonts w:hint="eastAsia" w:cs="宋体"/>
              </w:rPr>
              <w:t>有固定的售后服务</w:t>
            </w:r>
            <w:r>
              <w:rPr>
                <w:rFonts w:hint="eastAsia" w:cs="宋体"/>
                <w:lang w:eastAsia="zh-CN"/>
              </w:rPr>
              <w:t>维修人员</w:t>
            </w:r>
            <w:r>
              <w:rPr>
                <w:rFonts w:hint="eastAsia" w:cs="宋体"/>
              </w:rPr>
              <w:t>，提供人员姓名、联系电话</w:t>
            </w:r>
            <w:r>
              <w:rPr>
                <w:rFonts w:hint="eastAsia"/>
              </w:rPr>
              <w:t>；</w:t>
            </w:r>
            <w:r>
              <w:rPr>
                <w:rFonts w:hint="eastAsia" w:cs="宋体"/>
              </w:rPr>
              <w:t>提供7*24小时的服务响应，接到</w:t>
            </w:r>
            <w:r>
              <w:rPr>
                <w:rFonts w:hint="eastAsia" w:cs="宋体"/>
                <w:lang w:eastAsia="zh-CN"/>
              </w:rPr>
              <w:t>院方</w:t>
            </w:r>
            <w:r>
              <w:rPr>
                <w:rFonts w:hint="eastAsia" w:cs="宋体"/>
              </w:rPr>
              <w:t>需求通知后</w:t>
            </w:r>
            <w:r>
              <w:rPr>
                <w:rFonts w:hint="eastAsia" w:cs="宋体"/>
                <w:lang w:val="en-US" w:eastAsia="zh-CN"/>
              </w:rPr>
              <w:t>60</w:t>
            </w:r>
            <w:r>
              <w:rPr>
                <w:rFonts w:hint="eastAsia" w:cs="宋体"/>
              </w:rPr>
              <w:t>分钟内有效响应</w:t>
            </w:r>
            <w:r>
              <w:rPr>
                <w:rFonts w:hint="eastAsia" w:cs="宋体"/>
                <w:lang w:eastAsia="zh-CN"/>
              </w:rPr>
              <w:t>并到达现场</w:t>
            </w:r>
            <w:r>
              <w:rPr>
                <w:rFonts w:hint="eastAsia" w:cs="宋体"/>
              </w:rPr>
              <w:t>得</w:t>
            </w:r>
            <w:r>
              <w:rPr>
                <w:rFonts w:cs="宋体"/>
              </w:rPr>
              <w:t>1</w:t>
            </w:r>
            <w:r>
              <w:rPr>
                <w:rFonts w:hint="eastAsia" w:cs="宋体"/>
              </w:rPr>
              <w:t>分（满分</w:t>
            </w:r>
            <w:r>
              <w:rPr>
                <w:rFonts w:cs="宋体"/>
              </w:rPr>
              <w:t>1</w:t>
            </w:r>
            <w:r>
              <w:rPr>
                <w:rFonts w:hint="eastAsia" w:cs="宋体"/>
              </w:rPr>
              <w:t>分）</w:t>
            </w:r>
          </w:p>
          <w:p w14:paraId="55896944">
            <w:pPr>
              <w:numPr>
                <w:ilvl w:val="3"/>
                <w:numId w:val="3"/>
              </w:numPr>
              <w:spacing w:line="300" w:lineRule="exact"/>
              <w:ind w:left="0"/>
            </w:pPr>
            <w:r>
              <w:rPr>
                <w:rFonts w:cs="宋体"/>
              </w:rPr>
              <w:t>2.</w:t>
            </w:r>
            <w:r>
              <w:rPr>
                <w:rFonts w:hint="eastAsia"/>
                <w:lang w:eastAsia="zh-CN"/>
              </w:rPr>
              <w:t>发光字及安装附属设施</w:t>
            </w:r>
            <w:r>
              <w:rPr>
                <w:rFonts w:hint="eastAsia"/>
              </w:rPr>
              <w:t>承诺</w:t>
            </w:r>
            <w:r>
              <w:rPr>
                <w:rFonts w:hint="eastAsia"/>
                <w:lang w:val="en-US" w:eastAsia="zh-CN"/>
              </w:rPr>
              <w:t>4</w:t>
            </w:r>
            <w:r>
              <w:rPr>
                <w:rFonts w:hint="eastAsia"/>
              </w:rPr>
              <w:t>年免费质保期为基本的资格条件</w:t>
            </w:r>
            <w:r>
              <w:rPr>
                <w:rFonts w:hint="eastAsia"/>
                <w:lang w:eastAsia="zh-CN"/>
              </w:rPr>
              <w:t>，</w:t>
            </w:r>
            <w:r>
              <w:rPr>
                <w:rFonts w:hint="eastAsia" w:cs="宋体"/>
                <w:lang w:eastAsia="zh-CN"/>
              </w:rPr>
              <w:t>除发光字以外的其他产品</w:t>
            </w:r>
            <w:r>
              <w:rPr>
                <w:rFonts w:hint="eastAsia"/>
              </w:rPr>
              <w:t>承诺</w:t>
            </w:r>
            <w:r>
              <w:rPr>
                <w:rFonts w:hint="eastAsia"/>
                <w:lang w:val="en-US" w:eastAsia="zh-CN"/>
              </w:rPr>
              <w:t>2</w:t>
            </w:r>
            <w:r>
              <w:rPr>
                <w:rFonts w:hint="eastAsia"/>
              </w:rPr>
              <w:t>年免费质保期为基本的资格条件，在</w:t>
            </w:r>
            <w:r>
              <w:rPr>
                <w:rFonts w:hint="eastAsia"/>
                <w:lang w:eastAsia="zh-CN"/>
              </w:rPr>
              <w:t>同时满足以上质保要求的</w:t>
            </w:r>
            <w:r>
              <w:rPr>
                <w:rFonts w:hint="eastAsia"/>
              </w:rPr>
              <w:t>基础上</w:t>
            </w:r>
            <w:r>
              <w:rPr>
                <w:rFonts w:hint="eastAsia"/>
                <w:lang w:eastAsia="zh-CN"/>
              </w:rPr>
              <w:t>各</w:t>
            </w:r>
            <w:r>
              <w:rPr>
                <w:rFonts w:hint="eastAsia"/>
              </w:rPr>
              <w:t>增加一年得</w:t>
            </w:r>
            <w:r>
              <w:rPr>
                <w:rFonts w:hint="eastAsia"/>
                <w:lang w:val="en-US" w:eastAsia="zh-CN"/>
              </w:rPr>
              <w:t>1</w:t>
            </w:r>
            <w:r>
              <w:rPr>
                <w:rFonts w:hint="eastAsia"/>
              </w:rPr>
              <w:t>分，</w:t>
            </w:r>
            <w:r>
              <w:rPr>
                <w:rFonts w:hint="eastAsia"/>
                <w:lang w:eastAsia="zh-CN"/>
              </w:rPr>
              <w:t>最高得</w:t>
            </w:r>
            <w:r>
              <w:rPr>
                <w:rFonts w:hint="eastAsia"/>
                <w:lang w:val="en-US" w:eastAsia="zh-CN"/>
              </w:rPr>
              <w:t>2分</w:t>
            </w:r>
            <w:r>
              <w:rPr>
                <w:rFonts w:hint="eastAsia"/>
                <w:lang w:eastAsia="zh-CN"/>
              </w:rPr>
              <w:t>，</w:t>
            </w:r>
            <w:r>
              <w:rPr>
                <w:rFonts w:hint="eastAsia"/>
              </w:rPr>
              <w:t>不增加不得分。</w:t>
            </w:r>
          </w:p>
        </w:tc>
        <w:tc>
          <w:tcPr>
            <w:tcW w:w="997" w:type="dxa"/>
            <w:noWrap w:val="0"/>
            <w:vAlign w:val="center"/>
          </w:tcPr>
          <w:p w14:paraId="7C6B3286">
            <w:pPr>
              <w:spacing w:line="300" w:lineRule="exact"/>
            </w:pPr>
          </w:p>
        </w:tc>
      </w:tr>
    </w:tbl>
    <w:p w14:paraId="6F427A5C">
      <w:pPr>
        <w:pStyle w:val="4"/>
        <w:rPr>
          <w:rFonts w:hint="default" w:ascii="仿宋_GB2312" w:hAnsi="仿宋_GB2312" w:eastAsia="仿宋_GB2312" w:cs="仿宋_GB2312"/>
          <w:b/>
          <w:color w:val="000000"/>
          <w:kern w:val="2"/>
          <w:sz w:val="32"/>
          <w:szCs w:val="32"/>
          <w:lang w:val="en-US" w:eastAsia="zh-CN" w:bidi="ar-SA"/>
        </w:rPr>
      </w:pPr>
    </w:p>
    <w:p w14:paraId="556955DF">
      <w:pPr>
        <w:rPr>
          <w:rFonts w:hint="default" w:ascii="仿宋_GB2312" w:hAnsi="仿宋_GB2312" w:eastAsia="仿宋_GB2312" w:cs="仿宋_GB2312"/>
          <w:b/>
          <w:color w:val="000000"/>
          <w:kern w:val="2"/>
          <w:sz w:val="32"/>
          <w:szCs w:val="32"/>
          <w:lang w:val="en-US" w:eastAsia="zh-CN" w:bidi="ar-SA"/>
        </w:rPr>
      </w:pPr>
    </w:p>
    <w:p w14:paraId="7D8E8F8B">
      <w:pPr>
        <w:pStyle w:val="4"/>
        <w:rPr>
          <w:rFonts w:hint="default" w:ascii="仿宋_GB2312" w:hAnsi="仿宋_GB2312" w:eastAsia="仿宋_GB2312" w:cs="仿宋_GB2312"/>
          <w:b/>
          <w:color w:val="000000"/>
          <w:kern w:val="2"/>
          <w:sz w:val="32"/>
          <w:szCs w:val="32"/>
          <w:lang w:val="en-US" w:eastAsia="zh-CN" w:bidi="ar-SA"/>
        </w:rPr>
      </w:pPr>
    </w:p>
    <w:p w14:paraId="722A98BA">
      <w:pPr>
        <w:rPr>
          <w:rFonts w:hint="default" w:ascii="仿宋_GB2312" w:hAnsi="仿宋_GB2312" w:eastAsia="仿宋_GB2312" w:cs="仿宋_GB2312"/>
          <w:b/>
          <w:color w:val="000000"/>
          <w:kern w:val="2"/>
          <w:sz w:val="32"/>
          <w:szCs w:val="32"/>
          <w:lang w:val="en-US" w:eastAsia="zh-CN" w:bidi="ar-SA"/>
        </w:rPr>
        <w:sectPr>
          <w:pgSz w:w="16838" w:h="11906" w:orient="landscape"/>
          <w:pgMar w:top="1701" w:right="1043" w:bottom="1701" w:left="1043" w:header="851" w:footer="992" w:gutter="0"/>
          <w:pgBorders>
            <w:top w:val="none" w:sz="0" w:space="0"/>
            <w:left w:val="none" w:sz="0" w:space="0"/>
            <w:bottom w:val="none" w:sz="0" w:space="0"/>
            <w:right w:val="none" w:sz="0" w:space="0"/>
          </w:pgBorders>
          <w:cols w:space="425" w:num="1"/>
          <w:docGrid w:type="lines" w:linePitch="312" w:charSpace="0"/>
        </w:sectPr>
      </w:pPr>
    </w:p>
    <w:p w14:paraId="469C1404">
      <w:pPr>
        <w:numPr>
          <w:ilvl w:val="0"/>
          <w:numId w:val="2"/>
        </w:numPr>
        <w:spacing w:line="40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最后得分计算方式</w:t>
      </w:r>
    </w:p>
    <w:p w14:paraId="00CAB8D9">
      <w:pPr>
        <w:numPr>
          <w:ilvl w:val="0"/>
          <w:numId w:val="0"/>
        </w:numPr>
        <w:spacing w:line="400" w:lineRule="exact"/>
        <w:ind w:leftChars="0"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最终得分=所有评委评分总和/评委数量</w:t>
      </w:r>
    </w:p>
    <w:p w14:paraId="11EE9F62">
      <w:pPr>
        <w:numPr>
          <w:ilvl w:val="0"/>
          <w:numId w:val="2"/>
        </w:numPr>
        <w:spacing w:line="400" w:lineRule="exact"/>
        <w:ind w:left="0" w:leftChars="0" w:firstLine="0" w:firstLine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排序原则</w:t>
      </w:r>
    </w:p>
    <w:p w14:paraId="66559FF4">
      <w:pPr>
        <w:pStyle w:val="2"/>
        <w:spacing w:after="0" w:line="360" w:lineRule="auto"/>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按得分由高到低顺序排序。得分相同的，按报价由低到高顺序排列。得分且报价相同的，按技术指标优劣顺序排列。</w:t>
      </w:r>
    </w:p>
    <w:p w14:paraId="5414ABC4">
      <w:pPr>
        <w:numPr>
          <w:ilvl w:val="0"/>
          <w:numId w:val="0"/>
        </w:numPr>
        <w:spacing w:line="40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六</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p>
    <w:p w14:paraId="10211125">
      <w:pPr>
        <w:pStyle w:val="2"/>
        <w:spacing w:after="0" w:line="360" w:lineRule="auto"/>
        <w:rPr>
          <w:rFonts w:hint="eastAsia" w:ascii="仿宋" w:hAnsi="仿宋" w:eastAsia="仿宋" w:cs="仿宋"/>
          <w:kern w:val="2"/>
          <w:sz w:val="32"/>
          <w:szCs w:val="32"/>
          <w:lang w:val="en-US" w:eastAsia="zh-CN" w:bidi="ar-SA"/>
        </w:rPr>
      </w:pPr>
      <w:r>
        <w:rPr>
          <w:rFonts w:hint="eastAsia"/>
          <w:bCs/>
          <w:sz w:val="24"/>
          <w:szCs w:val="24"/>
        </w:rPr>
        <w:t xml:space="preserve">  </w:t>
      </w:r>
      <w:r>
        <w:rPr>
          <w:rFonts w:hint="eastAsia" w:ascii="仿宋" w:hAnsi="仿宋" w:eastAsia="仿宋" w:cs="仿宋"/>
          <w:kern w:val="2"/>
          <w:sz w:val="32"/>
          <w:szCs w:val="32"/>
          <w:lang w:val="en-US" w:eastAsia="zh-CN" w:bidi="ar-SA"/>
        </w:rPr>
        <w:t xml:space="preserve">  1.由评选人员综合评分后，按评分结果由高分到低分排序，推荐得分最高的前三名为中标候选供应商，按照得分最高的确定为中标供应商并发布比选结果公告；</w:t>
      </w:r>
    </w:p>
    <w:p w14:paraId="5AB6EB99">
      <w:pPr>
        <w:pStyle w:val="2"/>
        <w:spacing w:after="0" w:line="360" w:lineRule="auto"/>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2.如果得分第一中选供应商不能按比选文件要求和承诺或因特殊情况不能履行合同，原则上将在中选候选人中依序另行选择中选供应商并发布比选结果公告。</w:t>
      </w:r>
    </w:p>
    <w:p w14:paraId="7728C8A4">
      <w:pPr>
        <w:tabs>
          <w:tab w:val="left" w:pos="3630"/>
        </w:tabs>
        <w:spacing w:line="440" w:lineRule="exact"/>
        <w:rPr>
          <w:rFonts w:hint="eastAsia"/>
          <w:b/>
          <w:sz w:val="24"/>
          <w:szCs w:val="24"/>
        </w:rPr>
      </w:pPr>
      <w:r>
        <w:rPr>
          <w:rFonts w:hint="eastAsia" w:ascii="仿宋_GB2312" w:hAnsi="仿宋_GB2312" w:eastAsia="仿宋_GB2312" w:cs="仿宋_GB2312"/>
          <w:b/>
          <w:color w:val="000000"/>
          <w:sz w:val="32"/>
          <w:szCs w:val="32"/>
          <w:lang w:eastAsia="zh-CN"/>
        </w:rPr>
        <w:t>七</w:t>
      </w:r>
      <w:r>
        <w:rPr>
          <w:rFonts w:hint="eastAsia" w:ascii="仿宋_GB2312" w:hAnsi="仿宋_GB2312" w:eastAsia="仿宋_GB2312" w:cs="仿宋_GB2312"/>
          <w:b/>
          <w:color w:val="000000"/>
          <w:sz w:val="32"/>
          <w:szCs w:val="32"/>
        </w:rPr>
        <w:t>、评</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原则</w:t>
      </w:r>
      <w:r>
        <w:rPr>
          <w:b/>
          <w:sz w:val="24"/>
          <w:szCs w:val="24"/>
        </w:rPr>
        <w:tab/>
      </w:r>
    </w:p>
    <w:p w14:paraId="7064703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1.公平地对待所有参选人；</w:t>
      </w:r>
    </w:p>
    <w:p w14:paraId="6E8B0B5E">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2.比选文件及其比选文件澄清补充说明是评选依据；</w:t>
      </w:r>
    </w:p>
    <w:p w14:paraId="29BCE16B">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3.评选人员应按照“公平公正、科学严谨”的原则；</w:t>
      </w:r>
    </w:p>
    <w:p w14:paraId="6B035D5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4.评选内容严格保密。</w:t>
      </w:r>
    </w:p>
    <w:p w14:paraId="4BA89FD1">
      <w:pPr>
        <w:numPr>
          <w:ilvl w:val="0"/>
          <w:numId w:val="0"/>
        </w:numPr>
        <w:spacing w:line="400" w:lineRule="exact"/>
        <w:ind w:leftChars="0"/>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lang w:eastAsia="zh-CN"/>
        </w:rPr>
        <w:t>八</w:t>
      </w:r>
      <w:r>
        <w:rPr>
          <w:rFonts w:hint="eastAsia" w:ascii="仿宋_GB2312" w:hAnsi="仿宋_GB2312" w:eastAsia="仿宋_GB2312" w:cs="仿宋_GB2312"/>
          <w:b/>
          <w:color w:val="000000"/>
          <w:sz w:val="32"/>
          <w:szCs w:val="32"/>
        </w:rPr>
        <w:t>、中</w:t>
      </w:r>
      <w:r>
        <w:rPr>
          <w:rFonts w:hint="eastAsia" w:ascii="仿宋_GB2312" w:hAnsi="仿宋_GB2312" w:eastAsia="仿宋_GB2312" w:cs="仿宋_GB2312"/>
          <w:b/>
          <w:color w:val="000000"/>
          <w:sz w:val="32"/>
          <w:szCs w:val="32"/>
          <w:lang w:eastAsia="zh-CN"/>
        </w:rPr>
        <w:t>选</w:t>
      </w:r>
      <w:r>
        <w:rPr>
          <w:rFonts w:hint="eastAsia" w:ascii="仿宋_GB2312" w:hAnsi="仿宋_GB2312" w:eastAsia="仿宋_GB2312" w:cs="仿宋_GB2312"/>
          <w:b/>
          <w:color w:val="000000"/>
          <w:sz w:val="32"/>
          <w:szCs w:val="32"/>
        </w:rPr>
        <w:t>的基本条件</w:t>
      </w:r>
    </w:p>
    <w:p w14:paraId="7AE6771F">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1.比选文件必须对参选须知的要求完全响应；</w:t>
      </w:r>
    </w:p>
    <w:p w14:paraId="71CE2225">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2.参选人有良好的执行合同的能力；</w:t>
      </w:r>
    </w:p>
    <w:p w14:paraId="30A221F4">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3.该参选人的报价对采购人最有利；</w:t>
      </w:r>
    </w:p>
    <w:p w14:paraId="6BA52462">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4.能够提供最佳服务；</w:t>
      </w:r>
    </w:p>
    <w:p w14:paraId="05BD9CE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5.综合打分分值排序靠前。</w:t>
      </w:r>
    </w:p>
    <w:p w14:paraId="436E957D">
      <w:pPr>
        <w:spacing w:line="440" w:lineRule="exact"/>
        <w:rPr>
          <w:rFonts w:hint="eastAsia"/>
          <w:b/>
          <w:sz w:val="24"/>
          <w:szCs w:val="24"/>
        </w:rPr>
      </w:pPr>
      <w:r>
        <w:rPr>
          <w:rFonts w:hint="eastAsia" w:ascii="仿宋_GB2312" w:hAnsi="仿宋_GB2312" w:eastAsia="仿宋_GB2312" w:cs="仿宋_GB2312"/>
          <w:b/>
          <w:color w:val="000000"/>
          <w:sz w:val="32"/>
          <w:szCs w:val="32"/>
          <w:lang w:eastAsia="zh-CN"/>
        </w:rPr>
        <w:t>九</w:t>
      </w:r>
      <w:r>
        <w:rPr>
          <w:rFonts w:hint="eastAsia" w:ascii="仿宋_GB2312" w:hAnsi="仿宋_GB2312" w:eastAsia="仿宋_GB2312" w:cs="仿宋_GB2312"/>
          <w:b/>
          <w:color w:val="000000"/>
          <w:sz w:val="32"/>
          <w:szCs w:val="32"/>
        </w:rPr>
        <w:t>、最低价的</w:t>
      </w:r>
      <w:r>
        <w:rPr>
          <w:rFonts w:hint="eastAsia" w:ascii="仿宋_GB2312" w:hAnsi="仿宋_GB2312" w:eastAsia="仿宋_GB2312" w:cs="仿宋_GB2312"/>
          <w:b/>
          <w:color w:val="000000"/>
          <w:sz w:val="32"/>
          <w:szCs w:val="32"/>
          <w:lang w:eastAsia="zh-CN"/>
        </w:rPr>
        <w:t>参选人</w:t>
      </w:r>
      <w:r>
        <w:rPr>
          <w:rFonts w:hint="eastAsia" w:ascii="仿宋_GB2312" w:hAnsi="仿宋_GB2312" w:eastAsia="仿宋_GB2312" w:cs="仿宋_GB2312"/>
          <w:b/>
          <w:color w:val="000000"/>
          <w:sz w:val="32"/>
          <w:szCs w:val="32"/>
        </w:rPr>
        <w:t>不一定</w:t>
      </w:r>
      <w:r>
        <w:rPr>
          <w:rFonts w:hint="eastAsia" w:ascii="仿宋_GB2312" w:hAnsi="仿宋_GB2312" w:eastAsia="仿宋_GB2312" w:cs="仿宋_GB2312"/>
          <w:b/>
          <w:color w:val="000000"/>
          <w:sz w:val="32"/>
          <w:szCs w:val="32"/>
          <w:lang w:eastAsia="zh-CN"/>
        </w:rPr>
        <w:t>为</w:t>
      </w:r>
      <w:r>
        <w:rPr>
          <w:rFonts w:hint="eastAsia" w:ascii="仿宋_GB2312" w:hAnsi="仿宋_GB2312" w:eastAsia="仿宋_GB2312" w:cs="仿宋_GB2312"/>
          <w:b/>
          <w:color w:val="000000"/>
          <w:sz w:val="32"/>
          <w:szCs w:val="32"/>
        </w:rPr>
        <w:t>最终中</w:t>
      </w:r>
      <w:r>
        <w:rPr>
          <w:rFonts w:hint="eastAsia" w:ascii="仿宋_GB2312" w:hAnsi="仿宋_GB2312" w:eastAsia="仿宋_GB2312" w:cs="仿宋_GB2312"/>
          <w:b/>
          <w:color w:val="000000"/>
          <w:sz w:val="32"/>
          <w:szCs w:val="32"/>
          <w:lang w:eastAsia="zh-CN"/>
        </w:rPr>
        <w:t>选人</w:t>
      </w:r>
      <w:r>
        <w:rPr>
          <w:rFonts w:hint="eastAsia" w:ascii="仿宋_GB2312" w:hAnsi="仿宋_GB2312" w:eastAsia="仿宋_GB2312" w:cs="仿宋_GB2312"/>
          <w:b/>
          <w:color w:val="000000"/>
          <w:sz w:val="32"/>
          <w:szCs w:val="32"/>
        </w:rPr>
        <w:t>。</w:t>
      </w:r>
    </w:p>
    <w:p w14:paraId="2E27B019">
      <w:pPr>
        <w:pStyle w:val="4"/>
        <w:rPr>
          <w:rFonts w:hint="default" w:ascii="仿宋_GB2312" w:hAnsi="仿宋_GB2312" w:eastAsia="仿宋_GB2312" w:cs="仿宋_GB2312"/>
          <w:b/>
          <w:color w:val="000000"/>
          <w:kern w:val="2"/>
          <w:sz w:val="32"/>
          <w:szCs w:val="32"/>
          <w:lang w:val="en-US" w:eastAsia="zh-CN" w:bidi="ar-SA"/>
        </w:rPr>
      </w:pPr>
    </w:p>
    <w:p w14:paraId="20191694">
      <w:pPr>
        <w:rPr>
          <w:rFonts w:hint="default"/>
          <w:lang w:val="en-US" w:eastAsia="zh-CN"/>
        </w:rPr>
      </w:pPr>
    </w:p>
    <w:p w14:paraId="20E31BA1">
      <w:pPr>
        <w:pStyle w:val="13"/>
        <w:rPr>
          <w:rFonts w:hint="eastAsia"/>
        </w:rPr>
      </w:pPr>
    </w:p>
    <w:p w14:paraId="2E98FCE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附件4</w:t>
      </w:r>
    </w:p>
    <w:p w14:paraId="23F28A26">
      <w:pPr>
        <w:widowControl/>
        <w:spacing w:line="4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1、封面</w:t>
      </w:r>
    </w:p>
    <w:p w14:paraId="30726252">
      <w:pPr>
        <w:widowControl/>
        <w:spacing w:before="1857" w:line="730" w:lineRule="exact"/>
        <w:ind w:left="3473"/>
        <w:jc w:val="left"/>
        <w:rPr>
          <w:rFonts w:hint="eastAsia" w:ascii="方正公文小标宋" w:hAnsi="方正公文小标宋" w:eastAsia="方正公文小标宋" w:cs="方正公文小标宋"/>
          <w:color w:val="000000"/>
          <w:kern w:val="0"/>
          <w:sz w:val="52"/>
          <w:szCs w:val="52"/>
        </w:rPr>
      </w:pPr>
      <w:r>
        <w:rPr>
          <w:rFonts w:hint="eastAsia" w:ascii="方正公文小标宋" w:hAnsi="方正公文小标宋" w:eastAsia="方正公文小标宋" w:cs="方正公文小标宋"/>
          <w:color w:val="000000"/>
          <w:spacing w:val="3"/>
          <w:kern w:val="0"/>
          <w:sz w:val="52"/>
          <w:szCs w:val="52"/>
          <w:lang w:eastAsia="zh-CN"/>
        </w:rPr>
        <w:t>参选</w:t>
      </w:r>
      <w:r>
        <w:rPr>
          <w:rFonts w:hint="eastAsia" w:ascii="方正公文小标宋" w:hAnsi="方正公文小标宋" w:eastAsia="方正公文小标宋" w:cs="方正公文小标宋"/>
          <w:color w:val="000000"/>
          <w:spacing w:val="3"/>
          <w:kern w:val="0"/>
          <w:sz w:val="52"/>
          <w:szCs w:val="52"/>
        </w:rPr>
        <w:t>文件</w:t>
      </w:r>
    </w:p>
    <w:p w14:paraId="51B0FD7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1AE61AD1">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3E982883">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eastAsia="zh-CN"/>
        </w:rPr>
      </w:pPr>
    </w:p>
    <w:p w14:paraId="79879D80">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项目编号：</w:t>
      </w:r>
    </w:p>
    <w:p w14:paraId="2F14B1AD">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项目名称：</w:t>
      </w:r>
    </w:p>
    <w:p w14:paraId="4B58BBD8">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单位名称：</w:t>
      </w:r>
    </w:p>
    <w:p w14:paraId="563798E9">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详细地址：</w:t>
      </w:r>
    </w:p>
    <w:p w14:paraId="606FB0C1">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系</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人：</w:t>
      </w:r>
    </w:p>
    <w:p w14:paraId="6EED0A4A">
      <w:pPr>
        <w:keepNext w:val="0"/>
        <w:keepLines w:val="0"/>
        <w:pageBreakBefore w:val="0"/>
        <w:widowControl w:val="0"/>
        <w:tabs>
          <w:tab w:val="left" w:pos="756"/>
        </w:tabs>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联系电话：</w:t>
      </w:r>
    </w:p>
    <w:p w14:paraId="5B5A1AAB">
      <w:pPr>
        <w:spacing w:line="600" w:lineRule="exact"/>
        <w:rPr>
          <w:rFonts w:hint="eastAsia"/>
          <w:b/>
          <w:color w:val="000000"/>
          <w:sz w:val="96"/>
          <w:szCs w:val="20"/>
          <w:lang w:val="zh-CN"/>
        </w:rPr>
      </w:pPr>
    </w:p>
    <w:p w14:paraId="393944F5">
      <w:pPr>
        <w:spacing w:line="600" w:lineRule="exact"/>
        <w:rPr>
          <w:rFonts w:hint="eastAsia"/>
          <w:b/>
          <w:color w:val="000000"/>
          <w:sz w:val="96"/>
          <w:szCs w:val="20"/>
          <w:lang w:val="zh-CN"/>
        </w:rPr>
      </w:pPr>
    </w:p>
    <w:p w14:paraId="11A2D887">
      <w:pPr>
        <w:spacing w:line="600" w:lineRule="exact"/>
        <w:rPr>
          <w:rFonts w:hint="eastAsia"/>
          <w:b/>
          <w:color w:val="000000"/>
          <w:sz w:val="96"/>
          <w:szCs w:val="20"/>
          <w:lang w:val="zh-CN"/>
        </w:rPr>
      </w:pPr>
    </w:p>
    <w:p w14:paraId="413280D1">
      <w:pPr>
        <w:spacing w:line="600" w:lineRule="exact"/>
        <w:rPr>
          <w:rFonts w:hint="eastAsia"/>
          <w:b/>
          <w:color w:val="000000"/>
          <w:sz w:val="96"/>
          <w:szCs w:val="20"/>
          <w:lang w:val="zh-CN"/>
        </w:rPr>
      </w:pPr>
    </w:p>
    <w:p w14:paraId="4F36518D">
      <w:pPr>
        <w:spacing w:line="600" w:lineRule="exact"/>
        <w:rPr>
          <w:rFonts w:hint="eastAsia"/>
          <w:b/>
          <w:color w:val="000000"/>
          <w:sz w:val="96"/>
          <w:szCs w:val="20"/>
          <w:lang w:val="zh-CN"/>
        </w:rPr>
      </w:pPr>
    </w:p>
    <w:p w14:paraId="7B89E5E2">
      <w:pPr>
        <w:spacing w:line="600" w:lineRule="exact"/>
        <w:rPr>
          <w:rFonts w:hint="eastAsia"/>
          <w:b/>
          <w:color w:val="000000"/>
          <w:sz w:val="96"/>
          <w:szCs w:val="20"/>
          <w:lang w:val="zh-CN"/>
        </w:rPr>
      </w:pPr>
    </w:p>
    <w:p w14:paraId="5B7CB967">
      <w:pPr>
        <w:spacing w:line="600" w:lineRule="exact"/>
        <w:rPr>
          <w:rFonts w:hint="eastAsia"/>
          <w:color w:val="000000"/>
          <w:sz w:val="24"/>
          <w:szCs w:val="24"/>
        </w:rPr>
      </w:pPr>
    </w:p>
    <w:p w14:paraId="596B000C">
      <w:pPr>
        <w:spacing w:line="600" w:lineRule="exact"/>
        <w:rPr>
          <w:rFonts w:hint="eastAsia"/>
          <w:color w:val="000000"/>
          <w:sz w:val="24"/>
          <w:szCs w:val="24"/>
          <w:lang w:val="en-US" w:eastAsia="zh-CN"/>
        </w:rPr>
      </w:pPr>
    </w:p>
    <w:p w14:paraId="744EB7EE">
      <w:pPr>
        <w:widowControl/>
        <w:spacing w:line="460" w:lineRule="exact"/>
        <w:jc w:val="left"/>
        <w:textAlignment w:val="baseline"/>
        <w:rPr>
          <w:rFonts w:hint="eastAsia"/>
          <w:bCs/>
          <w:kern w:val="0"/>
          <w:sz w:val="32"/>
          <w:szCs w:val="32"/>
          <w:lang w:val="en-US" w:eastAsia="zh-CN"/>
        </w:rPr>
      </w:pPr>
    </w:p>
    <w:p w14:paraId="6CEB5A54">
      <w:pPr>
        <w:widowControl/>
        <w:spacing w:line="4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2、参选函格式</w:t>
      </w:r>
    </w:p>
    <w:p w14:paraId="21CA4D5C">
      <w:pPr>
        <w:spacing w:line="60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lang w:val="en-US" w:eastAsia="zh-CN"/>
        </w:rPr>
        <w:t>参选</w:t>
      </w:r>
      <w:r>
        <w:rPr>
          <w:rFonts w:hint="eastAsia" w:ascii="方正公文小标宋" w:hAnsi="方正公文小标宋" w:eastAsia="方正公文小标宋" w:cs="方正公文小标宋"/>
          <w:color w:val="000000"/>
          <w:sz w:val="44"/>
          <w:szCs w:val="44"/>
        </w:rPr>
        <w:t>函</w:t>
      </w:r>
    </w:p>
    <w:p w14:paraId="65A00E26">
      <w:pPr>
        <w:spacing w:line="60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致普定县中医医院：</w:t>
      </w:r>
    </w:p>
    <w:p w14:paraId="4DF81934">
      <w:pPr>
        <w:spacing w:line="600" w:lineRule="exact"/>
        <w:ind w:firstLine="480" w:firstLineChars="200"/>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根据贵方为</w:t>
      </w:r>
      <w:r>
        <w:rPr>
          <w:rFonts w:hint="eastAsia" w:ascii="方正仿宋_GB2312" w:hAnsi="方正仿宋_GB2312" w:eastAsia="方正仿宋_GB2312" w:cs="方正仿宋_GB2312"/>
          <w:color w:val="000000"/>
          <w:sz w:val="24"/>
          <w:szCs w:val="24"/>
          <w:lang w:eastAsia="zh-CN"/>
        </w:rPr>
        <w:t>（项目名称</w:t>
      </w:r>
      <w:r>
        <w:rPr>
          <w:rFonts w:hint="eastAsia" w:ascii="方正仿宋_GB2312" w:hAnsi="方正仿宋_GB2312" w:eastAsia="方正仿宋_GB2312" w:cs="方正仿宋_GB2312"/>
          <w:color w:val="000000"/>
          <w:sz w:val="24"/>
          <w:szCs w:val="24"/>
        </w:rPr>
        <w:t>____________</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t>项目的</w:t>
      </w:r>
      <w:r>
        <w:rPr>
          <w:rFonts w:hint="eastAsia" w:ascii="方正仿宋_GB2312" w:hAnsi="方正仿宋_GB2312" w:eastAsia="方正仿宋_GB2312" w:cs="方正仿宋_GB2312"/>
          <w:color w:val="000000"/>
          <w:sz w:val="24"/>
          <w:szCs w:val="24"/>
          <w:lang w:eastAsia="zh-CN"/>
        </w:rPr>
        <w:t>比选公告</w:t>
      </w:r>
      <w:r>
        <w:rPr>
          <w:rFonts w:hint="eastAsia" w:ascii="方正仿宋_GB2312" w:hAnsi="方正仿宋_GB2312" w:eastAsia="方正仿宋_GB2312" w:cs="方正仿宋_GB2312"/>
          <w:color w:val="000000"/>
          <w:sz w:val="24"/>
          <w:szCs w:val="24"/>
        </w:rPr>
        <w:t>（招标编号_______），现正式授权______（姓名、职务）代表____________（</w:t>
      </w:r>
      <w:r>
        <w:rPr>
          <w:rFonts w:hint="eastAsia" w:ascii="方正仿宋_GB2312" w:hAnsi="方正仿宋_GB2312" w:eastAsia="方正仿宋_GB2312" w:cs="方正仿宋_GB2312"/>
          <w:color w:val="000000"/>
          <w:sz w:val="24"/>
          <w:szCs w:val="24"/>
          <w:lang w:eastAsia="zh-CN"/>
        </w:rPr>
        <w:t>参选公司</w:t>
      </w:r>
      <w:r>
        <w:rPr>
          <w:rFonts w:hint="eastAsia" w:ascii="方正仿宋_GB2312" w:hAnsi="方正仿宋_GB2312" w:eastAsia="方正仿宋_GB2312" w:cs="方正仿宋_GB2312"/>
          <w:color w:val="000000"/>
          <w:sz w:val="24"/>
          <w:szCs w:val="24"/>
        </w:rPr>
        <w:t>名称）提交</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文件。我公司在此声明同意如下：</w:t>
      </w:r>
    </w:p>
    <w:p w14:paraId="0BE58FF3">
      <w:pPr>
        <w:spacing w:line="60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一、一旦我方成交，我方将严格履行采购合同规定的责任和义务，并且满足</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文件规定的履约期限、地点</w:t>
      </w:r>
      <w:r>
        <w:rPr>
          <w:rFonts w:hint="eastAsia" w:ascii="方正仿宋_GB2312" w:hAnsi="方正仿宋_GB2312" w:eastAsia="方正仿宋_GB2312" w:cs="方正仿宋_GB2312"/>
          <w:color w:val="000000"/>
          <w:sz w:val="24"/>
          <w:szCs w:val="24"/>
          <w:lang w:eastAsia="zh-CN"/>
        </w:rPr>
        <w:t>；</w:t>
      </w:r>
    </w:p>
    <w:p w14:paraId="181DA243">
      <w:pPr>
        <w:spacing w:line="60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二、我方同意本</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文件规定对我方可能存在的失信行为进行的惩戒</w:t>
      </w:r>
      <w:r>
        <w:rPr>
          <w:rFonts w:hint="eastAsia" w:ascii="方正仿宋_GB2312" w:hAnsi="方正仿宋_GB2312" w:eastAsia="方正仿宋_GB2312" w:cs="方正仿宋_GB2312"/>
          <w:color w:val="000000"/>
          <w:sz w:val="24"/>
          <w:szCs w:val="24"/>
          <w:lang w:eastAsia="zh-CN"/>
        </w:rPr>
        <w:t>；</w:t>
      </w:r>
    </w:p>
    <w:p w14:paraId="466BA16F">
      <w:pPr>
        <w:spacing w:line="60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三、我方同意本次</w:t>
      </w:r>
      <w:r>
        <w:rPr>
          <w:rFonts w:hint="eastAsia" w:ascii="方正仿宋_GB2312" w:hAnsi="方正仿宋_GB2312" w:eastAsia="方正仿宋_GB2312" w:cs="方正仿宋_GB2312"/>
          <w:color w:val="000000"/>
          <w:sz w:val="24"/>
          <w:szCs w:val="24"/>
          <w:lang w:eastAsia="zh-CN"/>
        </w:rPr>
        <w:t>比选采购</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有效期为90天</w:t>
      </w:r>
      <w:r>
        <w:rPr>
          <w:rFonts w:hint="eastAsia" w:ascii="方正仿宋_GB2312" w:hAnsi="方正仿宋_GB2312" w:eastAsia="方正仿宋_GB2312" w:cs="方正仿宋_GB2312"/>
          <w:color w:val="000000"/>
          <w:sz w:val="24"/>
          <w:szCs w:val="24"/>
          <w:lang w:eastAsia="zh-CN"/>
        </w:rPr>
        <w:t>；</w:t>
      </w:r>
    </w:p>
    <w:p w14:paraId="0CE6FF30">
      <w:pPr>
        <w:spacing w:line="60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四、我方愿意提供贵单位可能另外要求的，与响应有关的文件资料，并保证我方已提供和将要提供的文件资料是真实、准确的</w:t>
      </w:r>
      <w:r>
        <w:rPr>
          <w:rFonts w:hint="eastAsia" w:ascii="方正仿宋_GB2312" w:hAnsi="方正仿宋_GB2312" w:eastAsia="方正仿宋_GB2312" w:cs="方正仿宋_GB2312"/>
          <w:color w:val="000000"/>
          <w:sz w:val="24"/>
          <w:szCs w:val="24"/>
          <w:lang w:eastAsia="zh-CN"/>
        </w:rPr>
        <w:t>；</w:t>
      </w:r>
    </w:p>
    <w:p w14:paraId="7509C7AD">
      <w:pPr>
        <w:spacing w:line="60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五、我方已详细审查全部</w:t>
      </w: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文件，包括修改文件（如有的话）以及全部参考资料和有关附件。我们完全理解并同意放弃对这方面有不明及误解的权利</w:t>
      </w:r>
      <w:r>
        <w:rPr>
          <w:rFonts w:hint="eastAsia" w:ascii="方正仿宋_GB2312" w:hAnsi="方正仿宋_GB2312" w:eastAsia="方正仿宋_GB2312" w:cs="方正仿宋_GB2312"/>
          <w:color w:val="000000"/>
          <w:sz w:val="24"/>
          <w:szCs w:val="24"/>
          <w:lang w:eastAsia="zh-CN"/>
        </w:rPr>
        <w:t>；</w:t>
      </w:r>
    </w:p>
    <w:p w14:paraId="6CDE5685">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六、我方同意提供按照</w:t>
      </w:r>
      <w:r>
        <w:rPr>
          <w:rFonts w:hint="eastAsia" w:ascii="方正仿宋_GB2312" w:hAnsi="方正仿宋_GB2312" w:eastAsia="方正仿宋_GB2312" w:cs="方正仿宋_GB2312"/>
          <w:color w:val="000000"/>
          <w:sz w:val="24"/>
          <w:szCs w:val="24"/>
          <w:lang w:eastAsia="zh-CN"/>
        </w:rPr>
        <w:t>贵单位</w:t>
      </w:r>
      <w:r>
        <w:rPr>
          <w:rFonts w:hint="eastAsia" w:ascii="方正仿宋_GB2312" w:hAnsi="方正仿宋_GB2312" w:eastAsia="方正仿宋_GB2312" w:cs="方正仿宋_GB2312"/>
          <w:color w:val="000000"/>
          <w:sz w:val="24"/>
          <w:szCs w:val="24"/>
        </w:rPr>
        <w:t>可能要求的与</w:t>
      </w:r>
      <w:r>
        <w:rPr>
          <w:rFonts w:hint="eastAsia" w:ascii="方正仿宋_GB2312" w:hAnsi="方正仿宋_GB2312" w:eastAsia="方正仿宋_GB2312" w:cs="方正仿宋_GB2312"/>
          <w:color w:val="000000"/>
          <w:sz w:val="24"/>
          <w:szCs w:val="24"/>
          <w:lang w:eastAsia="zh-CN"/>
        </w:rPr>
        <w:t>此次采购</w:t>
      </w:r>
      <w:r>
        <w:rPr>
          <w:rFonts w:hint="eastAsia" w:ascii="方正仿宋_GB2312" w:hAnsi="方正仿宋_GB2312" w:eastAsia="方正仿宋_GB2312" w:cs="方正仿宋_GB2312"/>
          <w:color w:val="000000"/>
          <w:sz w:val="24"/>
          <w:szCs w:val="24"/>
        </w:rPr>
        <w:t>有关的一切数据或资料，完全理解贵</w:t>
      </w:r>
      <w:r>
        <w:rPr>
          <w:rFonts w:hint="eastAsia" w:ascii="方正仿宋_GB2312" w:hAnsi="方正仿宋_GB2312" w:eastAsia="方正仿宋_GB2312" w:cs="方正仿宋_GB2312"/>
          <w:color w:val="000000"/>
          <w:sz w:val="24"/>
          <w:szCs w:val="24"/>
          <w:lang w:eastAsia="zh-CN"/>
        </w:rPr>
        <w:t>单位</w:t>
      </w:r>
      <w:r>
        <w:rPr>
          <w:rFonts w:hint="eastAsia" w:ascii="方正仿宋_GB2312" w:hAnsi="方正仿宋_GB2312" w:eastAsia="方正仿宋_GB2312" w:cs="方正仿宋_GB2312"/>
          <w:color w:val="000000"/>
          <w:sz w:val="24"/>
          <w:szCs w:val="24"/>
        </w:rPr>
        <w:t>不一定要接受最低</w:t>
      </w:r>
      <w:r>
        <w:rPr>
          <w:rFonts w:hint="eastAsia" w:ascii="方正仿宋_GB2312" w:hAnsi="方正仿宋_GB2312" w:eastAsia="方正仿宋_GB2312" w:cs="方正仿宋_GB2312"/>
          <w:color w:val="000000"/>
          <w:sz w:val="24"/>
          <w:szCs w:val="24"/>
          <w:lang w:eastAsia="zh-CN"/>
        </w:rPr>
        <w:t>报</w:t>
      </w:r>
      <w:r>
        <w:rPr>
          <w:rFonts w:hint="eastAsia" w:ascii="方正仿宋_GB2312" w:hAnsi="方正仿宋_GB2312" w:eastAsia="方正仿宋_GB2312" w:cs="方正仿宋_GB2312"/>
          <w:color w:val="000000"/>
          <w:sz w:val="24"/>
          <w:szCs w:val="24"/>
        </w:rPr>
        <w:t>价</w:t>
      </w:r>
      <w:r>
        <w:rPr>
          <w:rFonts w:hint="eastAsia" w:ascii="方正仿宋_GB2312" w:hAnsi="方正仿宋_GB2312" w:eastAsia="方正仿宋_GB2312" w:cs="方正仿宋_GB2312"/>
          <w:color w:val="000000"/>
          <w:sz w:val="24"/>
          <w:szCs w:val="24"/>
          <w:lang w:eastAsia="zh-CN"/>
        </w:rPr>
        <w:t>为最终中选人的要求；</w:t>
      </w:r>
    </w:p>
    <w:p w14:paraId="2EE331CB">
      <w:pPr>
        <w:spacing w:line="600" w:lineRule="exact"/>
        <w:rPr>
          <w:rFonts w:hint="eastAsia" w:ascii="方正仿宋_GB2312" w:hAnsi="方正仿宋_GB2312" w:eastAsia="方正仿宋_GB2312" w:cs="方正仿宋_GB2312"/>
          <w:b/>
          <w:bCs/>
          <w:color w:val="000000"/>
          <w:sz w:val="24"/>
          <w:szCs w:val="24"/>
        </w:rPr>
      </w:pPr>
      <w:r>
        <w:rPr>
          <w:rFonts w:hint="eastAsia" w:ascii="方正仿宋_GB2312" w:hAnsi="方正仿宋_GB2312" w:eastAsia="方正仿宋_GB2312" w:cs="方正仿宋_GB2312"/>
          <w:color w:val="000000"/>
          <w:sz w:val="24"/>
          <w:szCs w:val="24"/>
        </w:rPr>
        <w:t>七、与本</w:t>
      </w:r>
      <w:r>
        <w:rPr>
          <w:rFonts w:hint="eastAsia" w:ascii="方正仿宋_GB2312" w:hAnsi="方正仿宋_GB2312" w:eastAsia="方正仿宋_GB2312" w:cs="方正仿宋_GB2312"/>
          <w:color w:val="000000"/>
          <w:sz w:val="24"/>
          <w:szCs w:val="24"/>
          <w:lang w:eastAsia="zh-CN"/>
        </w:rPr>
        <w:t>次采购</w:t>
      </w:r>
      <w:r>
        <w:rPr>
          <w:rFonts w:hint="eastAsia" w:ascii="方正仿宋_GB2312" w:hAnsi="方正仿宋_GB2312" w:eastAsia="方正仿宋_GB2312" w:cs="方正仿宋_GB2312"/>
          <w:color w:val="000000"/>
          <w:sz w:val="24"/>
          <w:szCs w:val="24"/>
        </w:rPr>
        <w:t>有关的一切正式往来信函请寄：</w:t>
      </w:r>
    </w:p>
    <w:p w14:paraId="3F5919C0">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地址：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5DC7D16">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联系电话</w:t>
      </w:r>
      <w:r>
        <w:rPr>
          <w:rFonts w:hint="eastAsia" w:ascii="方正仿宋_GB2312" w:hAnsi="方正仿宋_GB2312" w:eastAsia="方正仿宋_GB2312" w:cs="方正仿宋_GB2312"/>
          <w:color w:val="000000"/>
          <w:sz w:val="24"/>
          <w:szCs w:val="24"/>
        </w:rPr>
        <w:t>：</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 xml:space="preserve">     </w:t>
      </w:r>
    </w:p>
    <w:p w14:paraId="435C30A4">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人名称（单位盖章）：</w:t>
      </w:r>
    </w:p>
    <w:p w14:paraId="5A1979C8">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法人代表（签字或印章）：</w:t>
      </w:r>
    </w:p>
    <w:p w14:paraId="796F158E">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授权代表（签字或印章）：</w:t>
      </w:r>
    </w:p>
    <w:p w14:paraId="04A352FC">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rPr>
        <w:tab/>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478C2EE5">
      <w:pPr>
        <w:spacing w:line="520" w:lineRule="exact"/>
        <w:rPr>
          <w:rFonts w:hint="eastAsia"/>
          <w:b/>
          <w:color w:val="000000"/>
          <w:sz w:val="24"/>
          <w:szCs w:val="24"/>
        </w:rPr>
      </w:pPr>
    </w:p>
    <w:p w14:paraId="13AC8F7F">
      <w:pPr>
        <w:widowControl/>
        <w:spacing w:line="460" w:lineRule="exact"/>
        <w:jc w:val="left"/>
        <w:textAlignment w:val="baseline"/>
        <w:rPr>
          <w:rFonts w:hint="eastAsia"/>
          <w:bCs/>
          <w:kern w:val="0"/>
          <w:sz w:val="32"/>
          <w:szCs w:val="32"/>
          <w:lang w:val="en-US" w:eastAsia="zh-CN"/>
        </w:rPr>
      </w:pPr>
    </w:p>
    <w:p w14:paraId="60BDC678">
      <w:pPr>
        <w:widowControl/>
        <w:spacing w:line="460" w:lineRule="exact"/>
        <w:jc w:val="left"/>
        <w:textAlignment w:val="baseline"/>
        <w:rPr>
          <w:rFonts w:hint="eastAsia" w:cs="楷体"/>
          <w:color w:val="000000"/>
          <w:spacing w:val="1"/>
          <w:kern w:val="0"/>
          <w:sz w:val="32"/>
          <w:szCs w:val="32"/>
        </w:rPr>
      </w:pPr>
      <w:r>
        <w:rPr>
          <w:rFonts w:hint="eastAsia" w:ascii="方正仿宋_GB2312" w:hAnsi="方正仿宋_GB2312" w:eastAsia="方正仿宋_GB2312" w:cs="方正仿宋_GB2312"/>
          <w:bCs/>
          <w:kern w:val="0"/>
          <w:sz w:val="32"/>
          <w:szCs w:val="32"/>
          <w:lang w:val="en-US" w:eastAsia="zh-CN"/>
        </w:rPr>
        <w:t>3、开标一览表</w:t>
      </w:r>
      <w:bookmarkStart w:id="0" w:name="_Toc519068584"/>
      <w:bookmarkStart w:id="1" w:name="_Toc516969101"/>
    </w:p>
    <w:p w14:paraId="1D592FCF">
      <w:pPr>
        <w:spacing w:line="600" w:lineRule="exact"/>
        <w:jc w:val="center"/>
        <w:rPr>
          <w:rFonts w:hint="eastAsia" w:ascii="方正公文小标宋" w:hAnsi="方正公文小标宋" w:eastAsia="方正公文小标宋" w:cs="方正公文小标宋"/>
          <w:color w:val="000000"/>
          <w:sz w:val="44"/>
          <w:szCs w:val="44"/>
        </w:rPr>
      </w:pPr>
      <w:r>
        <w:rPr>
          <w:rFonts w:hint="eastAsia" w:ascii="方正公文小标宋" w:hAnsi="方正公文小标宋" w:eastAsia="方正公文小标宋" w:cs="方正公文小标宋"/>
          <w:color w:val="000000"/>
          <w:sz w:val="44"/>
          <w:szCs w:val="44"/>
        </w:rPr>
        <w:t>开标一览表</w:t>
      </w:r>
    </w:p>
    <w:p w14:paraId="3FDA1AF9">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单位名称:</w:t>
      </w:r>
    </w:p>
    <w:p w14:paraId="59C98E8C">
      <w:pPr>
        <w:spacing w:line="600" w:lineRule="exact"/>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lang w:eastAsia="zh-CN"/>
        </w:rPr>
        <w:t>参选项目名称:</w:t>
      </w:r>
    </w:p>
    <w:tbl>
      <w:tblPr>
        <w:tblStyle w:val="7"/>
        <w:tblW w:w="93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639"/>
        <w:gridCol w:w="1696"/>
        <w:gridCol w:w="1485"/>
        <w:gridCol w:w="992"/>
        <w:gridCol w:w="1701"/>
        <w:gridCol w:w="1164"/>
      </w:tblGrid>
      <w:tr w14:paraId="6285E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8BE4895">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6533D6DA">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1696" w:type="dxa"/>
            <w:tcBorders>
              <w:top w:val="single" w:color="000000" w:sz="4" w:space="0"/>
              <w:left w:val="single" w:color="000000" w:sz="4" w:space="0"/>
              <w:bottom w:val="single" w:color="000000" w:sz="4" w:space="0"/>
              <w:right w:val="single" w:color="000000" w:sz="4" w:space="0"/>
            </w:tcBorders>
            <w:noWrap w:val="0"/>
            <w:vAlign w:val="center"/>
          </w:tcPr>
          <w:p w14:paraId="38954CFA">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生产厂家</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83B6CE">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品牌及型号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20530AC">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0E9C180">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单价（元）</w:t>
            </w: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0804902">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6F506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26F464ED">
            <w:pPr>
              <w:spacing w:line="60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6335F1E">
            <w:pPr>
              <w:spacing w:line="60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B54EFA9">
            <w:pPr>
              <w:spacing w:line="60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7CC0A9A">
            <w:pPr>
              <w:spacing w:line="60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060B287A">
            <w:pPr>
              <w:spacing w:line="60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03A3E11">
            <w:pPr>
              <w:spacing w:line="60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9754CFE">
            <w:pPr>
              <w:spacing w:line="600" w:lineRule="exact"/>
              <w:rPr>
                <w:rFonts w:hint="eastAsia" w:ascii="方正仿宋_GB2312" w:hAnsi="方正仿宋_GB2312" w:eastAsia="方正仿宋_GB2312" w:cs="方正仿宋_GB2312"/>
                <w:color w:val="000000"/>
                <w:sz w:val="24"/>
                <w:szCs w:val="24"/>
              </w:rPr>
            </w:pPr>
          </w:p>
        </w:tc>
      </w:tr>
      <w:tr w14:paraId="3906F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5486066">
            <w:pPr>
              <w:spacing w:line="60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CFBFC8">
            <w:pPr>
              <w:spacing w:line="60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1454A7A0">
            <w:pPr>
              <w:spacing w:line="60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44BC5AC">
            <w:pPr>
              <w:spacing w:line="60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451C2443">
            <w:pPr>
              <w:spacing w:line="60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C9A4B42">
            <w:pPr>
              <w:spacing w:line="60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0D72DBA5">
            <w:pPr>
              <w:spacing w:line="600" w:lineRule="exact"/>
              <w:rPr>
                <w:rFonts w:hint="eastAsia" w:ascii="方正仿宋_GB2312" w:hAnsi="方正仿宋_GB2312" w:eastAsia="方正仿宋_GB2312" w:cs="方正仿宋_GB2312"/>
                <w:color w:val="000000"/>
                <w:sz w:val="24"/>
                <w:szCs w:val="24"/>
              </w:rPr>
            </w:pPr>
          </w:p>
        </w:tc>
      </w:tr>
      <w:tr w14:paraId="19A86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2DF1499">
            <w:pPr>
              <w:spacing w:line="60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06968B1">
            <w:pPr>
              <w:spacing w:line="60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2781BFEB">
            <w:pPr>
              <w:spacing w:line="60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F85FD9F">
            <w:pPr>
              <w:spacing w:line="60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DA33879">
            <w:pPr>
              <w:spacing w:line="60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A21CEDF">
            <w:pPr>
              <w:spacing w:line="60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52D6FD78">
            <w:pPr>
              <w:spacing w:line="600" w:lineRule="exact"/>
              <w:rPr>
                <w:rFonts w:hint="eastAsia" w:ascii="方正仿宋_GB2312" w:hAnsi="方正仿宋_GB2312" w:eastAsia="方正仿宋_GB2312" w:cs="方正仿宋_GB2312"/>
                <w:color w:val="000000"/>
                <w:sz w:val="24"/>
                <w:szCs w:val="24"/>
              </w:rPr>
            </w:pPr>
          </w:p>
        </w:tc>
      </w:tr>
      <w:tr w14:paraId="0B40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39353715">
            <w:pPr>
              <w:spacing w:line="60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00B8253A">
            <w:pPr>
              <w:spacing w:line="60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82EFE00">
            <w:pPr>
              <w:spacing w:line="60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17B5B92F">
            <w:pPr>
              <w:spacing w:line="60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3C572068">
            <w:pPr>
              <w:spacing w:line="60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F5A3E88">
            <w:pPr>
              <w:spacing w:line="60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DFCE2FC">
            <w:pPr>
              <w:spacing w:line="600" w:lineRule="exact"/>
              <w:rPr>
                <w:rFonts w:hint="eastAsia" w:ascii="方正仿宋_GB2312" w:hAnsi="方正仿宋_GB2312" w:eastAsia="方正仿宋_GB2312" w:cs="方正仿宋_GB2312"/>
                <w:color w:val="000000"/>
                <w:sz w:val="24"/>
                <w:szCs w:val="24"/>
              </w:rPr>
            </w:pPr>
          </w:p>
        </w:tc>
      </w:tr>
      <w:tr w14:paraId="0C49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7D63CE6E">
            <w:pPr>
              <w:spacing w:line="60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5C68AC1B">
            <w:pPr>
              <w:spacing w:line="60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6DEACD52">
            <w:pPr>
              <w:spacing w:line="60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494E0CD9">
            <w:pPr>
              <w:spacing w:line="60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90B085D">
            <w:pPr>
              <w:spacing w:line="60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5684F27">
            <w:pPr>
              <w:spacing w:line="60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1DEEC9B4">
            <w:pPr>
              <w:spacing w:line="600" w:lineRule="exact"/>
              <w:rPr>
                <w:rFonts w:hint="eastAsia" w:ascii="方正仿宋_GB2312" w:hAnsi="方正仿宋_GB2312" w:eastAsia="方正仿宋_GB2312" w:cs="方正仿宋_GB2312"/>
                <w:color w:val="000000"/>
                <w:sz w:val="24"/>
                <w:szCs w:val="24"/>
              </w:rPr>
            </w:pPr>
          </w:p>
        </w:tc>
      </w:tr>
      <w:tr w14:paraId="4570D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168099FB">
            <w:pPr>
              <w:spacing w:line="60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745EAC72">
            <w:pPr>
              <w:spacing w:line="60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5680A174">
            <w:pPr>
              <w:spacing w:line="60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0A0C673F">
            <w:pPr>
              <w:spacing w:line="60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7E13A4F">
            <w:pPr>
              <w:spacing w:line="60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2B905A">
            <w:pPr>
              <w:spacing w:line="60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7E4805E7">
            <w:pPr>
              <w:spacing w:line="600" w:lineRule="exact"/>
              <w:rPr>
                <w:rFonts w:hint="eastAsia" w:ascii="方正仿宋_GB2312" w:hAnsi="方正仿宋_GB2312" w:eastAsia="方正仿宋_GB2312" w:cs="方正仿宋_GB2312"/>
                <w:color w:val="000000"/>
                <w:sz w:val="24"/>
                <w:szCs w:val="24"/>
              </w:rPr>
            </w:pPr>
          </w:p>
        </w:tc>
      </w:tr>
      <w:tr w14:paraId="19035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040ADD">
            <w:pPr>
              <w:spacing w:line="600" w:lineRule="exact"/>
              <w:rPr>
                <w:rFonts w:hint="eastAsia" w:ascii="方正仿宋_GB2312" w:hAnsi="方正仿宋_GB2312" w:eastAsia="方正仿宋_GB2312" w:cs="方正仿宋_GB2312"/>
                <w:color w:val="000000"/>
                <w:sz w:val="24"/>
                <w:szCs w:val="24"/>
              </w:rPr>
            </w:pPr>
          </w:p>
        </w:tc>
        <w:tc>
          <w:tcPr>
            <w:tcW w:w="1639" w:type="dxa"/>
            <w:tcBorders>
              <w:top w:val="single" w:color="000000" w:sz="4" w:space="0"/>
              <w:left w:val="single" w:color="000000" w:sz="4" w:space="0"/>
              <w:bottom w:val="single" w:color="000000" w:sz="4" w:space="0"/>
              <w:right w:val="single" w:color="000000" w:sz="4" w:space="0"/>
            </w:tcBorders>
            <w:noWrap w:val="0"/>
            <w:vAlign w:val="center"/>
          </w:tcPr>
          <w:p w14:paraId="4F3232C3">
            <w:pPr>
              <w:spacing w:line="600" w:lineRule="exact"/>
              <w:rPr>
                <w:rFonts w:hint="eastAsia" w:ascii="方正仿宋_GB2312" w:hAnsi="方正仿宋_GB2312" w:eastAsia="方正仿宋_GB2312" w:cs="方正仿宋_GB2312"/>
                <w:color w:val="000000"/>
                <w:sz w:val="24"/>
                <w:szCs w:val="24"/>
              </w:rPr>
            </w:pPr>
          </w:p>
        </w:tc>
        <w:tc>
          <w:tcPr>
            <w:tcW w:w="1696" w:type="dxa"/>
            <w:tcBorders>
              <w:top w:val="single" w:color="000000" w:sz="4" w:space="0"/>
              <w:left w:val="single" w:color="000000" w:sz="4" w:space="0"/>
              <w:bottom w:val="single" w:color="000000" w:sz="4" w:space="0"/>
              <w:right w:val="single" w:color="000000" w:sz="4" w:space="0"/>
            </w:tcBorders>
            <w:noWrap w:val="0"/>
            <w:vAlign w:val="top"/>
          </w:tcPr>
          <w:p w14:paraId="32D120D0">
            <w:pPr>
              <w:spacing w:line="600" w:lineRule="exact"/>
              <w:rPr>
                <w:rFonts w:hint="eastAsia" w:ascii="方正仿宋_GB2312" w:hAnsi="方正仿宋_GB2312" w:eastAsia="方正仿宋_GB2312" w:cs="方正仿宋_GB2312"/>
                <w:color w:val="000000"/>
                <w:sz w:val="24"/>
                <w:szCs w:val="24"/>
              </w:rPr>
            </w:pPr>
          </w:p>
        </w:tc>
        <w:tc>
          <w:tcPr>
            <w:tcW w:w="1485" w:type="dxa"/>
            <w:tcBorders>
              <w:top w:val="single" w:color="000000" w:sz="4" w:space="0"/>
              <w:left w:val="single" w:color="000000" w:sz="4" w:space="0"/>
              <w:bottom w:val="single" w:color="000000" w:sz="4" w:space="0"/>
              <w:right w:val="single" w:color="000000" w:sz="4" w:space="0"/>
            </w:tcBorders>
            <w:noWrap w:val="0"/>
            <w:vAlign w:val="top"/>
          </w:tcPr>
          <w:p w14:paraId="660DDA14">
            <w:pPr>
              <w:spacing w:line="600" w:lineRule="exact"/>
              <w:rPr>
                <w:rFonts w:hint="eastAsia" w:ascii="方正仿宋_GB2312" w:hAnsi="方正仿宋_GB2312" w:eastAsia="方正仿宋_GB2312" w:cs="方正仿宋_GB2312"/>
                <w:color w:val="000000"/>
                <w:sz w:val="24"/>
                <w:szCs w:val="24"/>
              </w:rPr>
            </w:pPr>
          </w:p>
        </w:tc>
        <w:tc>
          <w:tcPr>
            <w:tcW w:w="992" w:type="dxa"/>
            <w:tcBorders>
              <w:top w:val="single" w:color="000000" w:sz="4" w:space="0"/>
              <w:left w:val="single" w:color="000000" w:sz="4" w:space="0"/>
              <w:bottom w:val="single" w:color="000000" w:sz="4" w:space="0"/>
              <w:right w:val="single" w:color="000000" w:sz="4" w:space="0"/>
            </w:tcBorders>
            <w:noWrap w:val="0"/>
            <w:vAlign w:val="top"/>
          </w:tcPr>
          <w:p w14:paraId="65B10B91">
            <w:pPr>
              <w:spacing w:line="600" w:lineRule="exact"/>
              <w:rPr>
                <w:rFonts w:hint="eastAsia" w:ascii="方正仿宋_GB2312" w:hAnsi="方正仿宋_GB2312" w:eastAsia="方正仿宋_GB2312" w:cs="方正仿宋_GB2312"/>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71134AC">
            <w:pPr>
              <w:spacing w:line="600" w:lineRule="exact"/>
              <w:rPr>
                <w:rFonts w:hint="eastAsia" w:ascii="方正仿宋_GB2312" w:hAnsi="方正仿宋_GB2312" w:eastAsia="方正仿宋_GB2312" w:cs="方正仿宋_GB2312"/>
                <w:color w:val="000000"/>
                <w:sz w:val="24"/>
                <w:szCs w:val="24"/>
              </w:rPr>
            </w:pPr>
          </w:p>
        </w:tc>
        <w:tc>
          <w:tcPr>
            <w:tcW w:w="1164" w:type="dxa"/>
            <w:tcBorders>
              <w:top w:val="single" w:color="000000" w:sz="4" w:space="0"/>
              <w:left w:val="single" w:color="000000" w:sz="4" w:space="0"/>
              <w:bottom w:val="single" w:color="000000" w:sz="4" w:space="0"/>
              <w:right w:val="single" w:color="000000" w:sz="4" w:space="0"/>
            </w:tcBorders>
            <w:noWrap w:val="0"/>
            <w:vAlign w:val="center"/>
          </w:tcPr>
          <w:p w14:paraId="67833850">
            <w:pPr>
              <w:spacing w:line="600" w:lineRule="exact"/>
              <w:rPr>
                <w:rFonts w:hint="eastAsia" w:ascii="方正仿宋_GB2312" w:hAnsi="方正仿宋_GB2312" w:eastAsia="方正仿宋_GB2312" w:cs="方正仿宋_GB2312"/>
                <w:color w:val="000000"/>
                <w:sz w:val="24"/>
                <w:szCs w:val="24"/>
              </w:rPr>
            </w:pPr>
          </w:p>
        </w:tc>
      </w:tr>
      <w:tr w14:paraId="3230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15508D6F">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合计金额：         元</w:t>
            </w:r>
          </w:p>
        </w:tc>
      </w:tr>
      <w:tr w14:paraId="13101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50D8B955">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优惠金额：         元</w:t>
            </w:r>
          </w:p>
        </w:tc>
      </w:tr>
      <w:tr w14:paraId="3AC3E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9386" w:type="dxa"/>
            <w:gridSpan w:val="7"/>
            <w:tcBorders>
              <w:top w:val="single" w:color="000000" w:sz="4" w:space="0"/>
              <w:left w:val="single" w:color="000000" w:sz="4" w:space="0"/>
              <w:bottom w:val="single" w:color="000000" w:sz="4" w:space="0"/>
              <w:right w:val="single" w:color="000000" w:sz="4" w:space="0"/>
            </w:tcBorders>
            <w:noWrap w:val="0"/>
            <w:vAlign w:val="center"/>
          </w:tcPr>
          <w:p w14:paraId="77E13BB2">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最终总报价（人民币大写） ：     元</w:t>
            </w:r>
          </w:p>
        </w:tc>
      </w:tr>
    </w:tbl>
    <w:p w14:paraId="51CCB3C8">
      <w:pPr>
        <w:ind w:firstLine="240" w:firstLineChars="100"/>
        <w:rPr>
          <w:rFonts w:hint="eastAsia" w:cs="宋体"/>
          <w:color w:val="000000"/>
          <w:sz w:val="24"/>
          <w:szCs w:val="24"/>
        </w:rPr>
      </w:pPr>
    </w:p>
    <w:p w14:paraId="7C21AB40">
      <w:pPr>
        <w:rPr>
          <w:rFonts w:hint="eastAsia" w:cs="宋体"/>
          <w:color w:val="000000"/>
          <w:sz w:val="24"/>
          <w:szCs w:val="24"/>
        </w:rPr>
      </w:pPr>
    </w:p>
    <w:p w14:paraId="22A052F9">
      <w:pPr>
        <w:rPr>
          <w:rFonts w:hint="eastAsia" w:cs="宋体"/>
          <w:color w:val="000000"/>
          <w:sz w:val="24"/>
          <w:szCs w:val="24"/>
        </w:rPr>
      </w:pPr>
    </w:p>
    <w:p w14:paraId="4075FFC7">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37240DCB">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法定代表人（或单位负责人）或委托代理人：（签字或印章）</w:t>
      </w:r>
    </w:p>
    <w:p w14:paraId="1DD67E08">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   月    日</w:t>
      </w:r>
    </w:p>
    <w:p w14:paraId="409F2AC7">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注：1、请供应商按</w:t>
      </w:r>
      <w:r>
        <w:rPr>
          <w:rFonts w:hint="eastAsia" w:ascii="方正仿宋_GB2312" w:hAnsi="方正仿宋_GB2312" w:eastAsia="方正仿宋_GB2312" w:cs="方正仿宋_GB2312"/>
          <w:color w:val="000000"/>
          <w:sz w:val="24"/>
          <w:szCs w:val="24"/>
          <w:lang w:eastAsia="zh-CN"/>
        </w:rPr>
        <w:t>比选公告的项目</w:t>
      </w:r>
      <w:r>
        <w:rPr>
          <w:rFonts w:hint="eastAsia" w:ascii="方正仿宋_GB2312" w:hAnsi="方正仿宋_GB2312" w:eastAsia="方正仿宋_GB2312" w:cs="方正仿宋_GB2312"/>
          <w:color w:val="000000"/>
          <w:sz w:val="24"/>
          <w:szCs w:val="24"/>
        </w:rPr>
        <w:t>清单</w:t>
      </w:r>
      <w:r>
        <w:rPr>
          <w:rFonts w:hint="eastAsia" w:ascii="方正仿宋_GB2312" w:hAnsi="方正仿宋_GB2312" w:eastAsia="方正仿宋_GB2312" w:cs="方正仿宋_GB2312"/>
          <w:color w:val="000000"/>
          <w:sz w:val="24"/>
          <w:szCs w:val="24"/>
          <w:lang w:eastAsia="zh-CN"/>
        </w:rPr>
        <w:t>顺序</w:t>
      </w:r>
      <w:r>
        <w:rPr>
          <w:rFonts w:hint="eastAsia" w:ascii="方正仿宋_GB2312" w:hAnsi="方正仿宋_GB2312" w:eastAsia="方正仿宋_GB2312" w:cs="方正仿宋_GB2312"/>
          <w:color w:val="000000"/>
          <w:sz w:val="24"/>
          <w:szCs w:val="24"/>
        </w:rPr>
        <w:t>要求情况填写</w:t>
      </w:r>
    </w:p>
    <w:p w14:paraId="61AEC475">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2、本表所填价格均包括其它所有费用</w:t>
      </w:r>
    </w:p>
    <w:p w14:paraId="5C35C629">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3、最终总报价=合计金额</w:t>
      </w:r>
      <w:r>
        <w:rPr>
          <w:rFonts w:hint="eastAsia" w:ascii="方正仿宋_GB2312" w:hAnsi="方正仿宋_GB2312" w:eastAsia="方正仿宋_GB2312" w:cs="方正仿宋_GB2312"/>
          <w:color w:val="000000"/>
          <w:sz w:val="24"/>
          <w:szCs w:val="24"/>
          <w:lang w:val="en-US" w:eastAsia="zh-CN"/>
        </w:rPr>
        <w:t>-</w:t>
      </w:r>
      <w:r>
        <w:rPr>
          <w:rFonts w:hint="eastAsia" w:ascii="方正仿宋_GB2312" w:hAnsi="方正仿宋_GB2312" w:eastAsia="方正仿宋_GB2312" w:cs="方正仿宋_GB2312"/>
          <w:color w:val="000000"/>
          <w:sz w:val="24"/>
          <w:szCs w:val="24"/>
        </w:rPr>
        <w:t>优惠金额</w:t>
      </w:r>
    </w:p>
    <w:p w14:paraId="7792A016">
      <w:pPr>
        <w:spacing w:line="500" w:lineRule="exact"/>
        <w:rPr>
          <w:rFonts w:hint="eastAsia" w:cs="楷体"/>
          <w:color w:val="000000"/>
          <w:spacing w:val="1"/>
          <w:kern w:val="0"/>
          <w:sz w:val="24"/>
          <w:szCs w:val="24"/>
        </w:rPr>
      </w:pPr>
    </w:p>
    <w:p w14:paraId="0378719A">
      <w:pPr>
        <w:widowControl/>
        <w:spacing w:line="4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4、法定代表人授权委托书（供应商根据自身情况在投标文件中提供（1）或（2））。</w:t>
      </w:r>
    </w:p>
    <w:p w14:paraId="2F4046D8">
      <w:pPr>
        <w:widowControl/>
        <w:spacing w:line="460" w:lineRule="exact"/>
        <w:jc w:val="center"/>
        <w:textAlignment w:val="baseline"/>
        <w:rPr>
          <w:bCs/>
          <w:kern w:val="0"/>
          <w:sz w:val="24"/>
          <w:szCs w:val="24"/>
        </w:rPr>
      </w:pPr>
    </w:p>
    <w:p w14:paraId="2ED0C358">
      <w:pPr>
        <w:widowControl/>
        <w:spacing w:line="4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（1）法定代表人证明</w:t>
      </w:r>
    </w:p>
    <w:p w14:paraId="06E7E528">
      <w:pPr>
        <w:widowControl/>
        <w:spacing w:line="460" w:lineRule="exact"/>
        <w:jc w:val="center"/>
        <w:textAlignment w:val="baseline"/>
        <w:rPr>
          <w:bCs/>
          <w:kern w:val="0"/>
          <w:sz w:val="24"/>
          <w:szCs w:val="24"/>
        </w:rPr>
      </w:pPr>
      <w:r>
        <w:rPr>
          <w:bCs/>
          <w:kern w:val="0"/>
          <w:sz w:val="24"/>
          <w:szCs w:val="24"/>
        </w:rPr>
        <w:t>（仅在法定代表人</w:t>
      </w:r>
      <w:r>
        <w:rPr>
          <w:rFonts w:hint="eastAsia"/>
          <w:bCs/>
          <w:kern w:val="0"/>
          <w:sz w:val="24"/>
          <w:szCs w:val="24"/>
          <w:lang w:eastAsia="zh-CN"/>
        </w:rPr>
        <w:t>直接参选</w:t>
      </w:r>
      <w:r>
        <w:rPr>
          <w:bCs/>
          <w:kern w:val="0"/>
          <w:sz w:val="24"/>
          <w:szCs w:val="24"/>
        </w:rPr>
        <w:t>时须提供此证明）</w:t>
      </w:r>
    </w:p>
    <w:p w14:paraId="56A9EA49">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供应商名称：                                         </w:t>
      </w:r>
    </w:p>
    <w:p w14:paraId="06751960">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单位性质：                                                    </w:t>
      </w:r>
    </w:p>
    <w:p w14:paraId="5CB5AA71">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地</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54C05AF">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成立时间：  年  月  日 </w:t>
      </w:r>
    </w:p>
    <w:p w14:paraId="5EA981D3">
      <w:pPr>
        <w:spacing w:line="600" w:lineRule="exact"/>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rPr>
        <w:t xml:space="preserve">经营期限：           </w:t>
      </w:r>
      <w:r>
        <w:rPr>
          <w:rFonts w:hint="eastAsia" w:ascii="方正仿宋_GB2312" w:hAnsi="方正仿宋_GB2312" w:eastAsia="方正仿宋_GB2312" w:cs="方正仿宋_GB2312"/>
          <w:color w:val="000000"/>
          <w:sz w:val="24"/>
          <w:szCs w:val="24"/>
          <w:lang w:val="en-US" w:eastAsia="zh-CN"/>
        </w:rPr>
        <w:t xml:space="preserve">                                </w:t>
      </w:r>
    </w:p>
    <w:p w14:paraId="372F54DF">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法定代表人姓名：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731B0A57">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47C2383">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特此证明。</w:t>
      </w:r>
    </w:p>
    <w:p w14:paraId="23B79757">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供应商：（单位公章）</w:t>
      </w:r>
    </w:p>
    <w:p w14:paraId="0BE979E0">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日</w:t>
      </w:r>
    </w:p>
    <w:p w14:paraId="6FF6D300">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w:t>
      </w:r>
    </w:p>
    <w:tbl>
      <w:tblPr>
        <w:tblStyle w:val="7"/>
        <w:tblW w:w="9173"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4"/>
        <w:gridCol w:w="4489"/>
      </w:tblGrid>
      <w:tr w14:paraId="26C9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trPr>
        <w:tc>
          <w:tcPr>
            <w:tcW w:w="4684" w:type="dxa"/>
            <w:noWrap w:val="0"/>
            <w:vAlign w:val="top"/>
          </w:tcPr>
          <w:p w14:paraId="48613A27">
            <w:pPr>
              <w:widowControl/>
              <w:spacing w:before="739" w:line="250" w:lineRule="exact"/>
              <w:jc w:val="left"/>
              <w:rPr>
                <w:color w:val="000000"/>
                <w:kern w:val="0"/>
                <w:sz w:val="24"/>
                <w:szCs w:val="24"/>
              </w:rPr>
            </w:pPr>
          </w:p>
        </w:tc>
        <w:tc>
          <w:tcPr>
            <w:tcW w:w="4489" w:type="dxa"/>
            <w:noWrap w:val="0"/>
            <w:vAlign w:val="top"/>
          </w:tcPr>
          <w:p w14:paraId="5C0FBF7F">
            <w:pPr>
              <w:widowControl/>
              <w:spacing w:before="739" w:line="250" w:lineRule="exact"/>
              <w:jc w:val="left"/>
              <w:rPr>
                <w:color w:val="000000"/>
                <w:kern w:val="0"/>
                <w:sz w:val="24"/>
                <w:szCs w:val="24"/>
              </w:rPr>
            </w:pPr>
          </w:p>
        </w:tc>
      </w:tr>
    </w:tbl>
    <w:p w14:paraId="38F8CD66">
      <w:pPr>
        <w:widowControl/>
        <w:spacing w:line="310" w:lineRule="exact"/>
        <w:jc w:val="both"/>
        <w:rPr>
          <w:rFonts w:hint="eastAsia" w:cs="楷体"/>
          <w:color w:val="000000"/>
          <w:spacing w:val="1"/>
          <w:kern w:val="0"/>
          <w:sz w:val="32"/>
          <w:szCs w:val="32"/>
        </w:rPr>
      </w:pPr>
    </w:p>
    <w:p w14:paraId="68E51C84">
      <w:pPr>
        <w:widowControl/>
        <w:spacing w:line="460" w:lineRule="exact"/>
        <w:jc w:val="center"/>
        <w:textAlignment w:val="baseline"/>
        <w:rPr>
          <w:bCs/>
          <w:kern w:val="0"/>
          <w:sz w:val="32"/>
          <w:szCs w:val="32"/>
        </w:rPr>
      </w:pPr>
    </w:p>
    <w:p w14:paraId="251C4970">
      <w:pPr>
        <w:widowControl/>
        <w:spacing w:line="460" w:lineRule="exact"/>
        <w:jc w:val="center"/>
        <w:textAlignment w:val="baseline"/>
        <w:rPr>
          <w:bCs/>
          <w:kern w:val="0"/>
          <w:sz w:val="32"/>
          <w:szCs w:val="32"/>
        </w:rPr>
      </w:pPr>
    </w:p>
    <w:p w14:paraId="182395F5">
      <w:pPr>
        <w:widowControl/>
        <w:spacing w:line="460" w:lineRule="exact"/>
        <w:jc w:val="center"/>
        <w:textAlignment w:val="baseline"/>
        <w:rPr>
          <w:bCs/>
          <w:kern w:val="0"/>
          <w:sz w:val="32"/>
          <w:szCs w:val="32"/>
        </w:rPr>
      </w:pPr>
    </w:p>
    <w:p w14:paraId="0E87EB5A">
      <w:pPr>
        <w:widowControl/>
        <w:spacing w:line="4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（2）法定代表人委托书</w:t>
      </w:r>
    </w:p>
    <w:p w14:paraId="4D136228">
      <w:pPr>
        <w:spacing w:line="600" w:lineRule="exact"/>
        <w:jc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（委托代理人参加投标时须提供此证明）</w:t>
      </w:r>
    </w:p>
    <w:p w14:paraId="619B6F9D">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41BC9977">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本授权声明：（供应商名称）的（法定代表人姓名）授权（被授权人姓名）为我方“（项目名称）”项目（采购项目编号：）</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活动的合法代表，以我方名义全权处理该项目有关</w:t>
      </w:r>
      <w:r>
        <w:rPr>
          <w:rFonts w:hint="eastAsia" w:ascii="方正仿宋_GB2312" w:hAnsi="方正仿宋_GB2312" w:eastAsia="方正仿宋_GB2312" w:cs="方正仿宋_GB2312"/>
          <w:color w:val="000000"/>
          <w:sz w:val="24"/>
          <w:szCs w:val="24"/>
          <w:lang w:eastAsia="zh-CN"/>
        </w:rPr>
        <w:t>采购的</w:t>
      </w:r>
      <w:r>
        <w:rPr>
          <w:rFonts w:hint="eastAsia" w:ascii="方正仿宋_GB2312" w:hAnsi="方正仿宋_GB2312" w:eastAsia="方正仿宋_GB2312" w:cs="方正仿宋_GB2312"/>
          <w:color w:val="000000"/>
          <w:sz w:val="24"/>
          <w:szCs w:val="24"/>
        </w:rPr>
        <w:t>一切事宜。</w:t>
      </w:r>
    </w:p>
    <w:p w14:paraId="2228DEAD">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特此声明。</w:t>
      </w:r>
    </w:p>
    <w:p w14:paraId="09718C41">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附法定代表人身份证复印件                 附委托代理人身份证复印件</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138"/>
      </w:tblGrid>
      <w:tr w14:paraId="0F81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trPr>
        <w:tc>
          <w:tcPr>
            <w:tcW w:w="4918" w:type="dxa"/>
            <w:noWrap w:val="0"/>
            <w:vAlign w:val="top"/>
          </w:tcPr>
          <w:p w14:paraId="1E0D157A">
            <w:pPr>
              <w:widowControl/>
              <w:spacing w:line="500" w:lineRule="exact"/>
              <w:jc w:val="left"/>
              <w:rPr>
                <w:rFonts w:hint="eastAsia"/>
                <w:color w:val="000000"/>
                <w:kern w:val="0"/>
                <w:sz w:val="24"/>
                <w:szCs w:val="22"/>
              </w:rPr>
            </w:pPr>
          </w:p>
        </w:tc>
        <w:tc>
          <w:tcPr>
            <w:tcW w:w="4546" w:type="dxa"/>
            <w:noWrap w:val="0"/>
            <w:vAlign w:val="top"/>
          </w:tcPr>
          <w:p w14:paraId="7A86CE57">
            <w:pPr>
              <w:widowControl/>
              <w:spacing w:line="500" w:lineRule="exact"/>
              <w:jc w:val="left"/>
              <w:rPr>
                <w:rFonts w:hint="eastAsia"/>
                <w:color w:val="000000"/>
                <w:kern w:val="0"/>
                <w:sz w:val="24"/>
                <w:szCs w:val="22"/>
              </w:rPr>
            </w:pPr>
          </w:p>
        </w:tc>
      </w:tr>
      <w:tr w14:paraId="4A75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4918" w:type="dxa"/>
            <w:noWrap w:val="0"/>
            <w:vAlign w:val="top"/>
          </w:tcPr>
          <w:p w14:paraId="38B3CA1E">
            <w:pPr>
              <w:widowControl/>
              <w:spacing w:line="500" w:lineRule="exact"/>
              <w:jc w:val="left"/>
              <w:rPr>
                <w:rFonts w:hint="eastAsia"/>
                <w:color w:val="000000"/>
                <w:kern w:val="0"/>
                <w:sz w:val="24"/>
                <w:szCs w:val="22"/>
              </w:rPr>
            </w:pPr>
          </w:p>
        </w:tc>
        <w:tc>
          <w:tcPr>
            <w:tcW w:w="4546" w:type="dxa"/>
            <w:noWrap w:val="0"/>
            <w:vAlign w:val="top"/>
          </w:tcPr>
          <w:p w14:paraId="5C7A6F3D">
            <w:pPr>
              <w:widowControl/>
              <w:spacing w:line="500" w:lineRule="exact"/>
              <w:jc w:val="left"/>
              <w:rPr>
                <w:rFonts w:hint="eastAsia"/>
                <w:color w:val="000000"/>
                <w:kern w:val="0"/>
                <w:sz w:val="24"/>
                <w:szCs w:val="22"/>
              </w:rPr>
            </w:pPr>
          </w:p>
        </w:tc>
      </w:tr>
    </w:tbl>
    <w:p w14:paraId="1BB21AFF">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附全权代表情况：</w:t>
      </w:r>
    </w:p>
    <w:p w14:paraId="2A8B1990">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姓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名：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性 别：                   </w:t>
      </w:r>
    </w:p>
    <w:p w14:paraId="4A1E5DC3">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身份证号码：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0BA588AE">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门：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职 务：                  </w:t>
      </w:r>
    </w:p>
    <w:p w14:paraId="3C2A39F2">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电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话：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传 真：                  </w:t>
      </w:r>
    </w:p>
    <w:p w14:paraId="4B52B24F">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通讯地址：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A83090D">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邮政编码：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66D2E526">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比选</w:t>
      </w:r>
      <w:r>
        <w:rPr>
          <w:rFonts w:hint="eastAsia" w:ascii="方正仿宋_GB2312" w:hAnsi="方正仿宋_GB2312" w:eastAsia="方正仿宋_GB2312" w:cs="方正仿宋_GB2312"/>
          <w:color w:val="000000"/>
          <w:sz w:val="24"/>
          <w:szCs w:val="24"/>
        </w:rPr>
        <w:t xml:space="preserve">单位（单位盖章）：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w:t>
      </w:r>
    </w:p>
    <w:p w14:paraId="294B06ED">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法定代表人（签字或印章）：                  </w:t>
      </w:r>
    </w:p>
    <w:p w14:paraId="290FC9FB">
      <w:pPr>
        <w:spacing w:line="600" w:lineRule="exac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 xml:space="preserve"> 年     月     日</w:t>
      </w:r>
    </w:p>
    <w:p w14:paraId="25CA662D">
      <w:pPr>
        <w:widowControl/>
        <w:spacing w:line="4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5、资格承诺函</w:t>
      </w:r>
    </w:p>
    <w:p w14:paraId="065F5B99">
      <w:pPr>
        <w:widowControl/>
        <w:spacing w:line="4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资格承诺函</w:t>
      </w:r>
    </w:p>
    <w:p w14:paraId="730DD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4DEC77F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我公司作为本次采购项目的供应商，根据文件要求，现郑重承诺如下：</w:t>
      </w:r>
    </w:p>
    <w:p w14:paraId="1DEAC2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一、具备《中华人民共和国政府采购法》第二十二条第一款和本项目规定的特定条件：</w:t>
      </w:r>
    </w:p>
    <w:p w14:paraId="6BD3039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（1）具有独立承担民事责任的能力；</w:t>
      </w:r>
    </w:p>
    <w:p w14:paraId="734402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2）具有良好的商业信誉和健全的财务会计制度；【在参加采购活动前，未被纳入法院、工商行政管理部门、税务部门、银行认定的失信名单且在有效期内，或者在前三年政府采购合同履约过程中及其他经营活动履约过程中没有因未依法履约被有关行政部门处罚（处理）】</w:t>
      </w:r>
      <w:r>
        <w:rPr>
          <w:rFonts w:hint="eastAsia" w:ascii="方正仿宋_GB2312" w:hAnsi="方正仿宋_GB2312" w:eastAsia="方正仿宋_GB2312" w:cs="方正仿宋_GB2312"/>
          <w:color w:val="000000"/>
          <w:sz w:val="24"/>
          <w:szCs w:val="24"/>
          <w:lang w:eastAsia="zh-CN"/>
        </w:rPr>
        <w:t>；</w:t>
      </w:r>
    </w:p>
    <w:p w14:paraId="2B8336D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（3）具有履行合同所必需的设备和专业技术能力；</w:t>
      </w:r>
    </w:p>
    <w:p w14:paraId="61F9E1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（4）有依法缴纳税收和社会保障资金的良好记录；</w:t>
      </w:r>
    </w:p>
    <w:p w14:paraId="258301F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（5）参加政府采购活动前三年内，在经营活动中没有重大违法记录（指因违法经营受到刑事处罚或者责令停产停业、吊销许可证或者执照、较大数额罚款等行政处罚）；</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 xml:space="preserve">（6）法律、行政法规规定的其他条件； </w:t>
      </w:r>
    </w:p>
    <w:p w14:paraId="1CF4720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（7）根据采购项目提出的特定条件</w:t>
      </w:r>
      <w:r>
        <w:rPr>
          <w:rFonts w:hint="eastAsia" w:ascii="方正仿宋_GB2312" w:hAnsi="方正仿宋_GB2312" w:eastAsia="方正仿宋_GB2312" w:cs="方正仿宋_GB2312"/>
          <w:color w:val="000000"/>
          <w:sz w:val="24"/>
          <w:szCs w:val="24"/>
          <w:lang w:eastAsia="zh-CN"/>
        </w:rPr>
        <w:t>；</w:t>
      </w:r>
    </w:p>
    <w:p w14:paraId="3891BED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lang w:eastAsia="zh-CN"/>
        </w:rPr>
      </w:pPr>
      <w:r>
        <w:rPr>
          <w:rFonts w:hint="eastAsia" w:ascii="方正仿宋_GB2312" w:hAnsi="方正仿宋_GB2312" w:eastAsia="方正仿宋_GB2312" w:cs="方正仿宋_GB2312"/>
          <w:color w:val="000000"/>
          <w:sz w:val="24"/>
          <w:szCs w:val="24"/>
        </w:rPr>
        <w:t>（8）我单位（自然人）及其现任法定代表人（或单位负责人）、主要负责人近三年内没有行贿犯罪记录</w:t>
      </w:r>
      <w:r>
        <w:rPr>
          <w:rFonts w:hint="eastAsia" w:ascii="方正仿宋_GB2312" w:hAnsi="方正仿宋_GB2312" w:eastAsia="方正仿宋_GB2312" w:cs="方正仿宋_GB2312"/>
          <w:color w:val="000000"/>
          <w:sz w:val="24"/>
          <w:szCs w:val="24"/>
          <w:lang w:eastAsia="zh-CN"/>
        </w:rPr>
        <w:t>；</w:t>
      </w:r>
      <w:r>
        <w:rPr>
          <w:rFonts w:hint="eastAsia" w:ascii="方正仿宋_GB2312" w:hAnsi="方正仿宋_GB2312" w:eastAsia="方正仿宋_GB2312" w:cs="方正仿宋_GB2312"/>
          <w:color w:val="000000"/>
          <w:sz w:val="24"/>
          <w:szCs w:val="24"/>
        </w:rPr>
        <w:cr/>
      </w:r>
      <w:r>
        <w:rPr>
          <w:rFonts w:hint="eastAsia" w:ascii="方正仿宋_GB2312" w:hAnsi="方正仿宋_GB2312" w:eastAsia="方正仿宋_GB2312" w:cs="方正仿宋_GB2312"/>
          <w:color w:val="000000"/>
          <w:sz w:val="24"/>
          <w:szCs w:val="24"/>
        </w:rPr>
        <w:t>（9）我单位（自然人）没有列入失信被执行人、重大税收违法案件当事人名单、政府采购严重违法失信行为记录名单</w:t>
      </w:r>
      <w:r>
        <w:rPr>
          <w:rFonts w:hint="eastAsia" w:ascii="方正仿宋_GB2312" w:hAnsi="方正仿宋_GB2312" w:eastAsia="方正仿宋_GB2312" w:cs="方正仿宋_GB2312"/>
          <w:color w:val="000000"/>
          <w:sz w:val="24"/>
          <w:szCs w:val="24"/>
          <w:lang w:eastAsia="zh-CN"/>
        </w:rPr>
        <w:t>；</w:t>
      </w:r>
    </w:p>
    <w:p w14:paraId="745DAE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本公司对上述承诺的内容事项真实性负责。如经查实上述承诺的内容事项存在虚假，我公司愿意接受以提供虚假材料谋取成交追究法律责任。</w:t>
      </w:r>
    </w:p>
    <w:p w14:paraId="7491F6F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6B64762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法定代表人或授权代表（签字或印章）：</w:t>
      </w:r>
    </w:p>
    <w:p w14:paraId="6F6A5F1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15894180">
      <w:pPr>
        <w:spacing w:line="360" w:lineRule="auto"/>
        <w:rPr>
          <w:rFonts w:hint="eastAsia"/>
          <w:b/>
          <w:bCs/>
          <w:color w:val="000000"/>
          <w:sz w:val="28"/>
          <w:szCs w:val="28"/>
        </w:rPr>
      </w:pPr>
    </w:p>
    <w:p w14:paraId="0C14A52A">
      <w:pPr>
        <w:spacing w:line="360" w:lineRule="auto"/>
        <w:rPr>
          <w:rFonts w:hint="eastAsia"/>
          <w:b/>
          <w:bCs/>
          <w:color w:val="000000"/>
          <w:sz w:val="28"/>
          <w:szCs w:val="28"/>
        </w:rPr>
      </w:pPr>
    </w:p>
    <w:bookmarkEnd w:id="0"/>
    <w:bookmarkEnd w:id="1"/>
    <w:p w14:paraId="59A54CFE">
      <w:pPr>
        <w:widowControl/>
        <w:spacing w:line="4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 xml:space="preserve"> 6、投标响应及偏离表</w:t>
      </w:r>
    </w:p>
    <w:p w14:paraId="739056C2">
      <w:pPr>
        <w:widowControl/>
        <w:spacing w:line="460" w:lineRule="exact"/>
        <w:jc w:val="center"/>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技术参数偏离表</w:t>
      </w:r>
    </w:p>
    <w:tbl>
      <w:tblPr>
        <w:tblStyle w:val="7"/>
        <w:tblW w:w="923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23"/>
        <w:gridCol w:w="865"/>
        <w:gridCol w:w="1835"/>
        <w:gridCol w:w="2019"/>
        <w:gridCol w:w="1569"/>
        <w:gridCol w:w="890"/>
      </w:tblGrid>
      <w:tr w14:paraId="54A9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36" w:type="dxa"/>
            <w:noWrap w:val="0"/>
            <w:vAlign w:val="center"/>
          </w:tcPr>
          <w:p w14:paraId="240ACC3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223" w:type="dxa"/>
            <w:noWrap w:val="0"/>
            <w:vAlign w:val="center"/>
          </w:tcPr>
          <w:p w14:paraId="4D7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货物名称</w:t>
            </w:r>
          </w:p>
        </w:tc>
        <w:tc>
          <w:tcPr>
            <w:tcW w:w="865" w:type="dxa"/>
            <w:noWrap w:val="0"/>
            <w:vAlign w:val="center"/>
          </w:tcPr>
          <w:p w14:paraId="3E71A1D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数量</w:t>
            </w:r>
          </w:p>
        </w:tc>
        <w:tc>
          <w:tcPr>
            <w:tcW w:w="1835" w:type="dxa"/>
            <w:noWrap w:val="0"/>
            <w:vAlign w:val="center"/>
          </w:tcPr>
          <w:p w14:paraId="13DCCA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招标文件技术参数要求</w:t>
            </w:r>
          </w:p>
        </w:tc>
        <w:tc>
          <w:tcPr>
            <w:tcW w:w="2019" w:type="dxa"/>
            <w:noWrap w:val="0"/>
            <w:vAlign w:val="center"/>
          </w:tcPr>
          <w:p w14:paraId="1661B7E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投标文件技术参数响应内容</w:t>
            </w:r>
          </w:p>
        </w:tc>
        <w:tc>
          <w:tcPr>
            <w:tcW w:w="1569" w:type="dxa"/>
            <w:noWrap w:val="0"/>
            <w:vAlign w:val="center"/>
          </w:tcPr>
          <w:p w14:paraId="12CA987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偏离情况</w:t>
            </w:r>
          </w:p>
        </w:tc>
        <w:tc>
          <w:tcPr>
            <w:tcW w:w="890" w:type="dxa"/>
            <w:noWrap w:val="0"/>
            <w:vAlign w:val="center"/>
          </w:tcPr>
          <w:p w14:paraId="443EC51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73A2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33B25587">
            <w:pPr>
              <w:spacing w:line="360" w:lineRule="auto"/>
              <w:jc w:val="center"/>
              <w:rPr>
                <w:sz w:val="24"/>
                <w:szCs w:val="24"/>
              </w:rPr>
            </w:pPr>
          </w:p>
        </w:tc>
        <w:tc>
          <w:tcPr>
            <w:tcW w:w="1223" w:type="dxa"/>
            <w:noWrap w:val="0"/>
            <w:vAlign w:val="center"/>
          </w:tcPr>
          <w:p w14:paraId="7AD3CDE0">
            <w:pPr>
              <w:spacing w:line="360" w:lineRule="auto"/>
              <w:jc w:val="center"/>
              <w:rPr>
                <w:sz w:val="24"/>
                <w:szCs w:val="24"/>
              </w:rPr>
            </w:pPr>
          </w:p>
        </w:tc>
        <w:tc>
          <w:tcPr>
            <w:tcW w:w="865" w:type="dxa"/>
            <w:noWrap w:val="0"/>
            <w:vAlign w:val="center"/>
          </w:tcPr>
          <w:p w14:paraId="0D6447D9">
            <w:pPr>
              <w:spacing w:line="360" w:lineRule="auto"/>
              <w:jc w:val="center"/>
              <w:rPr>
                <w:sz w:val="24"/>
                <w:szCs w:val="24"/>
              </w:rPr>
            </w:pPr>
          </w:p>
        </w:tc>
        <w:tc>
          <w:tcPr>
            <w:tcW w:w="1835" w:type="dxa"/>
            <w:noWrap w:val="0"/>
            <w:vAlign w:val="center"/>
          </w:tcPr>
          <w:p w14:paraId="02E3F61D">
            <w:pPr>
              <w:spacing w:line="360" w:lineRule="auto"/>
              <w:jc w:val="center"/>
              <w:rPr>
                <w:sz w:val="24"/>
                <w:szCs w:val="24"/>
              </w:rPr>
            </w:pPr>
          </w:p>
        </w:tc>
        <w:tc>
          <w:tcPr>
            <w:tcW w:w="2019" w:type="dxa"/>
            <w:noWrap w:val="0"/>
            <w:vAlign w:val="center"/>
          </w:tcPr>
          <w:p w14:paraId="7C4DDFEB">
            <w:pPr>
              <w:spacing w:line="360" w:lineRule="auto"/>
              <w:jc w:val="center"/>
              <w:rPr>
                <w:sz w:val="24"/>
                <w:szCs w:val="24"/>
              </w:rPr>
            </w:pPr>
          </w:p>
        </w:tc>
        <w:tc>
          <w:tcPr>
            <w:tcW w:w="1569" w:type="dxa"/>
            <w:noWrap w:val="0"/>
            <w:vAlign w:val="center"/>
          </w:tcPr>
          <w:p w14:paraId="6213304D">
            <w:pPr>
              <w:spacing w:line="360" w:lineRule="auto"/>
              <w:jc w:val="center"/>
              <w:rPr>
                <w:sz w:val="24"/>
                <w:szCs w:val="24"/>
              </w:rPr>
            </w:pPr>
          </w:p>
        </w:tc>
        <w:tc>
          <w:tcPr>
            <w:tcW w:w="890" w:type="dxa"/>
            <w:noWrap w:val="0"/>
            <w:vAlign w:val="center"/>
          </w:tcPr>
          <w:p w14:paraId="2046F3F5">
            <w:pPr>
              <w:spacing w:line="360" w:lineRule="auto"/>
              <w:jc w:val="center"/>
              <w:rPr>
                <w:sz w:val="24"/>
                <w:szCs w:val="24"/>
              </w:rPr>
            </w:pPr>
          </w:p>
        </w:tc>
      </w:tr>
      <w:tr w14:paraId="5178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26FAC30">
            <w:pPr>
              <w:spacing w:line="360" w:lineRule="auto"/>
              <w:jc w:val="center"/>
              <w:rPr>
                <w:sz w:val="24"/>
                <w:szCs w:val="24"/>
              </w:rPr>
            </w:pPr>
          </w:p>
        </w:tc>
        <w:tc>
          <w:tcPr>
            <w:tcW w:w="1223" w:type="dxa"/>
            <w:noWrap w:val="0"/>
            <w:vAlign w:val="center"/>
          </w:tcPr>
          <w:p w14:paraId="5490E091">
            <w:pPr>
              <w:spacing w:line="360" w:lineRule="auto"/>
              <w:jc w:val="center"/>
              <w:rPr>
                <w:sz w:val="24"/>
                <w:szCs w:val="24"/>
              </w:rPr>
            </w:pPr>
          </w:p>
        </w:tc>
        <w:tc>
          <w:tcPr>
            <w:tcW w:w="865" w:type="dxa"/>
            <w:noWrap w:val="0"/>
            <w:vAlign w:val="center"/>
          </w:tcPr>
          <w:p w14:paraId="28A5B8DE">
            <w:pPr>
              <w:spacing w:line="360" w:lineRule="auto"/>
              <w:jc w:val="center"/>
              <w:rPr>
                <w:sz w:val="24"/>
                <w:szCs w:val="24"/>
              </w:rPr>
            </w:pPr>
          </w:p>
        </w:tc>
        <w:tc>
          <w:tcPr>
            <w:tcW w:w="1835" w:type="dxa"/>
            <w:noWrap w:val="0"/>
            <w:vAlign w:val="center"/>
          </w:tcPr>
          <w:p w14:paraId="2E68BB9A">
            <w:pPr>
              <w:spacing w:line="360" w:lineRule="auto"/>
              <w:jc w:val="center"/>
              <w:rPr>
                <w:sz w:val="24"/>
                <w:szCs w:val="24"/>
              </w:rPr>
            </w:pPr>
          </w:p>
        </w:tc>
        <w:tc>
          <w:tcPr>
            <w:tcW w:w="2019" w:type="dxa"/>
            <w:noWrap w:val="0"/>
            <w:vAlign w:val="center"/>
          </w:tcPr>
          <w:p w14:paraId="75FCA637">
            <w:pPr>
              <w:spacing w:line="360" w:lineRule="auto"/>
              <w:jc w:val="center"/>
              <w:rPr>
                <w:sz w:val="24"/>
                <w:szCs w:val="24"/>
              </w:rPr>
            </w:pPr>
          </w:p>
        </w:tc>
        <w:tc>
          <w:tcPr>
            <w:tcW w:w="1569" w:type="dxa"/>
            <w:noWrap w:val="0"/>
            <w:vAlign w:val="center"/>
          </w:tcPr>
          <w:p w14:paraId="7AFB24C3">
            <w:pPr>
              <w:spacing w:line="360" w:lineRule="auto"/>
              <w:jc w:val="center"/>
              <w:rPr>
                <w:sz w:val="24"/>
                <w:szCs w:val="24"/>
              </w:rPr>
            </w:pPr>
          </w:p>
        </w:tc>
        <w:tc>
          <w:tcPr>
            <w:tcW w:w="890" w:type="dxa"/>
            <w:noWrap w:val="0"/>
            <w:vAlign w:val="center"/>
          </w:tcPr>
          <w:p w14:paraId="4F9160F8">
            <w:pPr>
              <w:spacing w:line="360" w:lineRule="auto"/>
              <w:jc w:val="center"/>
              <w:rPr>
                <w:sz w:val="24"/>
                <w:szCs w:val="24"/>
              </w:rPr>
            </w:pPr>
          </w:p>
        </w:tc>
      </w:tr>
      <w:tr w14:paraId="2F26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4BC05D1E">
            <w:pPr>
              <w:spacing w:line="360" w:lineRule="auto"/>
              <w:jc w:val="center"/>
              <w:rPr>
                <w:sz w:val="24"/>
                <w:szCs w:val="24"/>
              </w:rPr>
            </w:pPr>
          </w:p>
        </w:tc>
        <w:tc>
          <w:tcPr>
            <w:tcW w:w="1223" w:type="dxa"/>
            <w:noWrap w:val="0"/>
            <w:vAlign w:val="center"/>
          </w:tcPr>
          <w:p w14:paraId="2F9CB6C8">
            <w:pPr>
              <w:spacing w:line="360" w:lineRule="auto"/>
              <w:jc w:val="center"/>
              <w:rPr>
                <w:sz w:val="24"/>
                <w:szCs w:val="24"/>
              </w:rPr>
            </w:pPr>
          </w:p>
        </w:tc>
        <w:tc>
          <w:tcPr>
            <w:tcW w:w="865" w:type="dxa"/>
            <w:noWrap w:val="0"/>
            <w:vAlign w:val="center"/>
          </w:tcPr>
          <w:p w14:paraId="2438F749">
            <w:pPr>
              <w:spacing w:line="360" w:lineRule="auto"/>
              <w:jc w:val="center"/>
              <w:rPr>
                <w:sz w:val="24"/>
                <w:szCs w:val="24"/>
              </w:rPr>
            </w:pPr>
          </w:p>
        </w:tc>
        <w:tc>
          <w:tcPr>
            <w:tcW w:w="1835" w:type="dxa"/>
            <w:noWrap w:val="0"/>
            <w:vAlign w:val="center"/>
          </w:tcPr>
          <w:p w14:paraId="738C55B7">
            <w:pPr>
              <w:spacing w:line="360" w:lineRule="auto"/>
              <w:jc w:val="center"/>
              <w:rPr>
                <w:sz w:val="24"/>
                <w:szCs w:val="24"/>
              </w:rPr>
            </w:pPr>
          </w:p>
        </w:tc>
        <w:tc>
          <w:tcPr>
            <w:tcW w:w="2019" w:type="dxa"/>
            <w:noWrap w:val="0"/>
            <w:vAlign w:val="center"/>
          </w:tcPr>
          <w:p w14:paraId="09239F78">
            <w:pPr>
              <w:spacing w:line="360" w:lineRule="auto"/>
              <w:jc w:val="center"/>
              <w:rPr>
                <w:sz w:val="24"/>
                <w:szCs w:val="24"/>
              </w:rPr>
            </w:pPr>
          </w:p>
        </w:tc>
        <w:tc>
          <w:tcPr>
            <w:tcW w:w="1569" w:type="dxa"/>
            <w:noWrap w:val="0"/>
            <w:vAlign w:val="center"/>
          </w:tcPr>
          <w:p w14:paraId="422DA273">
            <w:pPr>
              <w:spacing w:line="360" w:lineRule="auto"/>
              <w:jc w:val="center"/>
              <w:rPr>
                <w:sz w:val="24"/>
                <w:szCs w:val="24"/>
              </w:rPr>
            </w:pPr>
          </w:p>
        </w:tc>
        <w:tc>
          <w:tcPr>
            <w:tcW w:w="890" w:type="dxa"/>
            <w:noWrap w:val="0"/>
            <w:vAlign w:val="center"/>
          </w:tcPr>
          <w:p w14:paraId="49B51F7B">
            <w:pPr>
              <w:spacing w:line="360" w:lineRule="auto"/>
              <w:jc w:val="center"/>
              <w:rPr>
                <w:sz w:val="24"/>
                <w:szCs w:val="24"/>
              </w:rPr>
            </w:pPr>
          </w:p>
        </w:tc>
      </w:tr>
      <w:tr w14:paraId="5E0E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505DC8DD">
            <w:pPr>
              <w:spacing w:line="360" w:lineRule="auto"/>
              <w:jc w:val="center"/>
              <w:rPr>
                <w:sz w:val="24"/>
                <w:szCs w:val="24"/>
              </w:rPr>
            </w:pPr>
          </w:p>
        </w:tc>
        <w:tc>
          <w:tcPr>
            <w:tcW w:w="1223" w:type="dxa"/>
            <w:noWrap w:val="0"/>
            <w:vAlign w:val="center"/>
          </w:tcPr>
          <w:p w14:paraId="110CC334">
            <w:pPr>
              <w:spacing w:line="360" w:lineRule="auto"/>
              <w:jc w:val="center"/>
              <w:rPr>
                <w:sz w:val="24"/>
                <w:szCs w:val="24"/>
              </w:rPr>
            </w:pPr>
          </w:p>
        </w:tc>
        <w:tc>
          <w:tcPr>
            <w:tcW w:w="865" w:type="dxa"/>
            <w:noWrap w:val="0"/>
            <w:vAlign w:val="center"/>
          </w:tcPr>
          <w:p w14:paraId="583D1095">
            <w:pPr>
              <w:spacing w:line="360" w:lineRule="auto"/>
              <w:jc w:val="center"/>
              <w:rPr>
                <w:sz w:val="24"/>
                <w:szCs w:val="24"/>
              </w:rPr>
            </w:pPr>
          </w:p>
        </w:tc>
        <w:tc>
          <w:tcPr>
            <w:tcW w:w="1835" w:type="dxa"/>
            <w:noWrap w:val="0"/>
            <w:vAlign w:val="center"/>
          </w:tcPr>
          <w:p w14:paraId="416635A6">
            <w:pPr>
              <w:spacing w:line="360" w:lineRule="auto"/>
              <w:jc w:val="center"/>
              <w:rPr>
                <w:sz w:val="24"/>
                <w:szCs w:val="24"/>
              </w:rPr>
            </w:pPr>
          </w:p>
        </w:tc>
        <w:tc>
          <w:tcPr>
            <w:tcW w:w="2019" w:type="dxa"/>
            <w:noWrap w:val="0"/>
            <w:vAlign w:val="center"/>
          </w:tcPr>
          <w:p w14:paraId="70B96E90">
            <w:pPr>
              <w:spacing w:line="360" w:lineRule="auto"/>
              <w:jc w:val="center"/>
              <w:rPr>
                <w:sz w:val="24"/>
                <w:szCs w:val="24"/>
              </w:rPr>
            </w:pPr>
          </w:p>
        </w:tc>
        <w:tc>
          <w:tcPr>
            <w:tcW w:w="1569" w:type="dxa"/>
            <w:noWrap w:val="0"/>
            <w:vAlign w:val="center"/>
          </w:tcPr>
          <w:p w14:paraId="5BCD654F">
            <w:pPr>
              <w:spacing w:line="360" w:lineRule="auto"/>
              <w:jc w:val="center"/>
              <w:rPr>
                <w:sz w:val="24"/>
                <w:szCs w:val="24"/>
              </w:rPr>
            </w:pPr>
          </w:p>
        </w:tc>
        <w:tc>
          <w:tcPr>
            <w:tcW w:w="890" w:type="dxa"/>
            <w:noWrap w:val="0"/>
            <w:vAlign w:val="center"/>
          </w:tcPr>
          <w:p w14:paraId="57260F76">
            <w:pPr>
              <w:spacing w:line="360" w:lineRule="auto"/>
              <w:jc w:val="center"/>
              <w:rPr>
                <w:sz w:val="24"/>
                <w:szCs w:val="24"/>
              </w:rPr>
            </w:pPr>
          </w:p>
        </w:tc>
      </w:tr>
      <w:tr w14:paraId="54F0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1110E6F6">
            <w:pPr>
              <w:spacing w:line="360" w:lineRule="auto"/>
              <w:jc w:val="center"/>
              <w:rPr>
                <w:sz w:val="24"/>
                <w:szCs w:val="24"/>
              </w:rPr>
            </w:pPr>
          </w:p>
        </w:tc>
        <w:tc>
          <w:tcPr>
            <w:tcW w:w="1223" w:type="dxa"/>
            <w:noWrap w:val="0"/>
            <w:vAlign w:val="center"/>
          </w:tcPr>
          <w:p w14:paraId="07E2F68B">
            <w:pPr>
              <w:spacing w:line="360" w:lineRule="auto"/>
              <w:jc w:val="center"/>
              <w:rPr>
                <w:sz w:val="24"/>
                <w:szCs w:val="24"/>
              </w:rPr>
            </w:pPr>
          </w:p>
        </w:tc>
        <w:tc>
          <w:tcPr>
            <w:tcW w:w="865" w:type="dxa"/>
            <w:noWrap w:val="0"/>
            <w:vAlign w:val="center"/>
          </w:tcPr>
          <w:p w14:paraId="267A0528">
            <w:pPr>
              <w:spacing w:line="360" w:lineRule="auto"/>
              <w:jc w:val="center"/>
              <w:rPr>
                <w:sz w:val="24"/>
                <w:szCs w:val="24"/>
              </w:rPr>
            </w:pPr>
          </w:p>
        </w:tc>
        <w:tc>
          <w:tcPr>
            <w:tcW w:w="1835" w:type="dxa"/>
            <w:noWrap w:val="0"/>
            <w:vAlign w:val="center"/>
          </w:tcPr>
          <w:p w14:paraId="4F6C6B1E">
            <w:pPr>
              <w:spacing w:line="360" w:lineRule="auto"/>
              <w:jc w:val="center"/>
              <w:rPr>
                <w:sz w:val="24"/>
                <w:szCs w:val="24"/>
              </w:rPr>
            </w:pPr>
          </w:p>
        </w:tc>
        <w:tc>
          <w:tcPr>
            <w:tcW w:w="2019" w:type="dxa"/>
            <w:noWrap w:val="0"/>
            <w:vAlign w:val="center"/>
          </w:tcPr>
          <w:p w14:paraId="367F078A">
            <w:pPr>
              <w:spacing w:line="360" w:lineRule="auto"/>
              <w:jc w:val="center"/>
              <w:rPr>
                <w:sz w:val="24"/>
                <w:szCs w:val="24"/>
              </w:rPr>
            </w:pPr>
          </w:p>
        </w:tc>
        <w:tc>
          <w:tcPr>
            <w:tcW w:w="1569" w:type="dxa"/>
            <w:noWrap w:val="0"/>
            <w:vAlign w:val="center"/>
          </w:tcPr>
          <w:p w14:paraId="13E0180B">
            <w:pPr>
              <w:spacing w:line="360" w:lineRule="auto"/>
              <w:jc w:val="center"/>
              <w:rPr>
                <w:sz w:val="24"/>
                <w:szCs w:val="24"/>
              </w:rPr>
            </w:pPr>
          </w:p>
        </w:tc>
        <w:tc>
          <w:tcPr>
            <w:tcW w:w="890" w:type="dxa"/>
            <w:noWrap w:val="0"/>
            <w:vAlign w:val="center"/>
          </w:tcPr>
          <w:p w14:paraId="6EB83923">
            <w:pPr>
              <w:spacing w:line="360" w:lineRule="auto"/>
              <w:jc w:val="center"/>
              <w:rPr>
                <w:sz w:val="24"/>
                <w:szCs w:val="24"/>
              </w:rPr>
            </w:pPr>
          </w:p>
        </w:tc>
      </w:tr>
      <w:tr w14:paraId="2F8C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76DAEE87">
            <w:pPr>
              <w:spacing w:line="360" w:lineRule="auto"/>
              <w:jc w:val="center"/>
              <w:rPr>
                <w:sz w:val="24"/>
                <w:szCs w:val="24"/>
              </w:rPr>
            </w:pPr>
          </w:p>
        </w:tc>
        <w:tc>
          <w:tcPr>
            <w:tcW w:w="1223" w:type="dxa"/>
            <w:noWrap w:val="0"/>
            <w:vAlign w:val="center"/>
          </w:tcPr>
          <w:p w14:paraId="154E999B">
            <w:pPr>
              <w:spacing w:line="360" w:lineRule="auto"/>
              <w:jc w:val="center"/>
              <w:rPr>
                <w:sz w:val="24"/>
                <w:szCs w:val="24"/>
              </w:rPr>
            </w:pPr>
          </w:p>
        </w:tc>
        <w:tc>
          <w:tcPr>
            <w:tcW w:w="865" w:type="dxa"/>
            <w:noWrap w:val="0"/>
            <w:vAlign w:val="center"/>
          </w:tcPr>
          <w:p w14:paraId="69139296">
            <w:pPr>
              <w:spacing w:line="360" w:lineRule="auto"/>
              <w:jc w:val="center"/>
              <w:rPr>
                <w:sz w:val="24"/>
                <w:szCs w:val="24"/>
              </w:rPr>
            </w:pPr>
          </w:p>
        </w:tc>
        <w:tc>
          <w:tcPr>
            <w:tcW w:w="1835" w:type="dxa"/>
            <w:noWrap w:val="0"/>
            <w:vAlign w:val="center"/>
          </w:tcPr>
          <w:p w14:paraId="064D11B1">
            <w:pPr>
              <w:spacing w:line="360" w:lineRule="auto"/>
              <w:jc w:val="center"/>
              <w:rPr>
                <w:sz w:val="24"/>
                <w:szCs w:val="24"/>
              </w:rPr>
            </w:pPr>
          </w:p>
        </w:tc>
        <w:tc>
          <w:tcPr>
            <w:tcW w:w="2019" w:type="dxa"/>
            <w:noWrap w:val="0"/>
            <w:vAlign w:val="center"/>
          </w:tcPr>
          <w:p w14:paraId="2D841A62">
            <w:pPr>
              <w:spacing w:line="360" w:lineRule="auto"/>
              <w:jc w:val="center"/>
              <w:rPr>
                <w:sz w:val="24"/>
                <w:szCs w:val="24"/>
              </w:rPr>
            </w:pPr>
          </w:p>
        </w:tc>
        <w:tc>
          <w:tcPr>
            <w:tcW w:w="1569" w:type="dxa"/>
            <w:noWrap w:val="0"/>
            <w:vAlign w:val="center"/>
          </w:tcPr>
          <w:p w14:paraId="3808AE91">
            <w:pPr>
              <w:spacing w:line="360" w:lineRule="auto"/>
              <w:jc w:val="center"/>
              <w:rPr>
                <w:sz w:val="24"/>
                <w:szCs w:val="24"/>
              </w:rPr>
            </w:pPr>
          </w:p>
        </w:tc>
        <w:tc>
          <w:tcPr>
            <w:tcW w:w="890" w:type="dxa"/>
            <w:noWrap w:val="0"/>
            <w:vAlign w:val="center"/>
          </w:tcPr>
          <w:p w14:paraId="723AD2C3">
            <w:pPr>
              <w:spacing w:line="360" w:lineRule="auto"/>
              <w:jc w:val="center"/>
              <w:rPr>
                <w:sz w:val="24"/>
                <w:szCs w:val="24"/>
              </w:rPr>
            </w:pPr>
          </w:p>
        </w:tc>
      </w:tr>
      <w:tr w14:paraId="3C1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36" w:type="dxa"/>
            <w:noWrap w:val="0"/>
            <w:vAlign w:val="center"/>
          </w:tcPr>
          <w:p w14:paraId="28A49E0A">
            <w:pPr>
              <w:spacing w:line="360" w:lineRule="auto"/>
              <w:jc w:val="center"/>
              <w:rPr>
                <w:sz w:val="24"/>
                <w:szCs w:val="24"/>
              </w:rPr>
            </w:pPr>
          </w:p>
        </w:tc>
        <w:tc>
          <w:tcPr>
            <w:tcW w:w="1223" w:type="dxa"/>
            <w:noWrap w:val="0"/>
            <w:vAlign w:val="center"/>
          </w:tcPr>
          <w:p w14:paraId="1475B3E4">
            <w:pPr>
              <w:spacing w:line="360" w:lineRule="auto"/>
              <w:jc w:val="center"/>
              <w:rPr>
                <w:sz w:val="24"/>
                <w:szCs w:val="24"/>
              </w:rPr>
            </w:pPr>
          </w:p>
        </w:tc>
        <w:tc>
          <w:tcPr>
            <w:tcW w:w="865" w:type="dxa"/>
            <w:noWrap w:val="0"/>
            <w:vAlign w:val="center"/>
          </w:tcPr>
          <w:p w14:paraId="21AEC48E">
            <w:pPr>
              <w:spacing w:line="360" w:lineRule="auto"/>
              <w:jc w:val="center"/>
              <w:rPr>
                <w:sz w:val="24"/>
                <w:szCs w:val="24"/>
              </w:rPr>
            </w:pPr>
          </w:p>
        </w:tc>
        <w:tc>
          <w:tcPr>
            <w:tcW w:w="1835" w:type="dxa"/>
            <w:noWrap w:val="0"/>
            <w:vAlign w:val="center"/>
          </w:tcPr>
          <w:p w14:paraId="31910EBD">
            <w:pPr>
              <w:spacing w:line="360" w:lineRule="auto"/>
              <w:jc w:val="center"/>
              <w:rPr>
                <w:sz w:val="24"/>
                <w:szCs w:val="24"/>
              </w:rPr>
            </w:pPr>
          </w:p>
        </w:tc>
        <w:tc>
          <w:tcPr>
            <w:tcW w:w="2019" w:type="dxa"/>
            <w:noWrap w:val="0"/>
            <w:vAlign w:val="center"/>
          </w:tcPr>
          <w:p w14:paraId="49DF0974">
            <w:pPr>
              <w:spacing w:line="360" w:lineRule="auto"/>
              <w:jc w:val="center"/>
              <w:rPr>
                <w:sz w:val="24"/>
                <w:szCs w:val="24"/>
              </w:rPr>
            </w:pPr>
          </w:p>
        </w:tc>
        <w:tc>
          <w:tcPr>
            <w:tcW w:w="1569" w:type="dxa"/>
            <w:noWrap w:val="0"/>
            <w:vAlign w:val="center"/>
          </w:tcPr>
          <w:p w14:paraId="1B9ECA3D">
            <w:pPr>
              <w:spacing w:line="360" w:lineRule="auto"/>
              <w:jc w:val="center"/>
              <w:rPr>
                <w:sz w:val="24"/>
                <w:szCs w:val="24"/>
              </w:rPr>
            </w:pPr>
          </w:p>
        </w:tc>
        <w:tc>
          <w:tcPr>
            <w:tcW w:w="890" w:type="dxa"/>
            <w:noWrap w:val="0"/>
            <w:vAlign w:val="center"/>
          </w:tcPr>
          <w:p w14:paraId="390E23E1">
            <w:pPr>
              <w:spacing w:line="360" w:lineRule="auto"/>
              <w:jc w:val="center"/>
              <w:rPr>
                <w:sz w:val="24"/>
                <w:szCs w:val="24"/>
              </w:rPr>
            </w:pPr>
          </w:p>
        </w:tc>
      </w:tr>
      <w:tr w14:paraId="7485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36" w:type="dxa"/>
            <w:noWrap w:val="0"/>
            <w:vAlign w:val="center"/>
          </w:tcPr>
          <w:p w14:paraId="0EF93B9A">
            <w:pPr>
              <w:spacing w:line="360" w:lineRule="auto"/>
              <w:jc w:val="center"/>
              <w:rPr>
                <w:sz w:val="24"/>
                <w:szCs w:val="24"/>
              </w:rPr>
            </w:pPr>
          </w:p>
        </w:tc>
        <w:tc>
          <w:tcPr>
            <w:tcW w:w="1223" w:type="dxa"/>
            <w:noWrap w:val="0"/>
            <w:vAlign w:val="center"/>
          </w:tcPr>
          <w:p w14:paraId="2800D55C">
            <w:pPr>
              <w:spacing w:line="360" w:lineRule="auto"/>
              <w:jc w:val="center"/>
              <w:rPr>
                <w:sz w:val="24"/>
                <w:szCs w:val="24"/>
              </w:rPr>
            </w:pPr>
          </w:p>
        </w:tc>
        <w:tc>
          <w:tcPr>
            <w:tcW w:w="865" w:type="dxa"/>
            <w:noWrap w:val="0"/>
            <w:vAlign w:val="center"/>
          </w:tcPr>
          <w:p w14:paraId="39FA2235">
            <w:pPr>
              <w:spacing w:line="360" w:lineRule="auto"/>
              <w:jc w:val="center"/>
              <w:rPr>
                <w:sz w:val="24"/>
                <w:szCs w:val="24"/>
              </w:rPr>
            </w:pPr>
          </w:p>
        </w:tc>
        <w:tc>
          <w:tcPr>
            <w:tcW w:w="1835" w:type="dxa"/>
            <w:noWrap w:val="0"/>
            <w:vAlign w:val="center"/>
          </w:tcPr>
          <w:p w14:paraId="00AF08E4">
            <w:pPr>
              <w:spacing w:line="360" w:lineRule="auto"/>
              <w:jc w:val="center"/>
              <w:rPr>
                <w:sz w:val="24"/>
                <w:szCs w:val="24"/>
              </w:rPr>
            </w:pPr>
          </w:p>
        </w:tc>
        <w:tc>
          <w:tcPr>
            <w:tcW w:w="2019" w:type="dxa"/>
            <w:noWrap w:val="0"/>
            <w:vAlign w:val="center"/>
          </w:tcPr>
          <w:p w14:paraId="2BC18172">
            <w:pPr>
              <w:spacing w:line="360" w:lineRule="auto"/>
              <w:jc w:val="center"/>
              <w:rPr>
                <w:sz w:val="24"/>
                <w:szCs w:val="24"/>
              </w:rPr>
            </w:pPr>
          </w:p>
        </w:tc>
        <w:tc>
          <w:tcPr>
            <w:tcW w:w="1569" w:type="dxa"/>
            <w:noWrap w:val="0"/>
            <w:vAlign w:val="center"/>
          </w:tcPr>
          <w:p w14:paraId="09188FEE">
            <w:pPr>
              <w:spacing w:line="360" w:lineRule="auto"/>
              <w:jc w:val="center"/>
              <w:rPr>
                <w:sz w:val="24"/>
                <w:szCs w:val="24"/>
              </w:rPr>
            </w:pPr>
          </w:p>
        </w:tc>
        <w:tc>
          <w:tcPr>
            <w:tcW w:w="890" w:type="dxa"/>
            <w:noWrap w:val="0"/>
            <w:vAlign w:val="center"/>
          </w:tcPr>
          <w:p w14:paraId="7864C154">
            <w:pPr>
              <w:spacing w:line="360" w:lineRule="auto"/>
              <w:jc w:val="center"/>
              <w:rPr>
                <w:sz w:val="24"/>
                <w:szCs w:val="24"/>
              </w:rPr>
            </w:pPr>
          </w:p>
        </w:tc>
      </w:tr>
      <w:tr w14:paraId="555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237" w:type="dxa"/>
            <w:gridSpan w:val="7"/>
            <w:noWrap w:val="0"/>
            <w:vAlign w:val="center"/>
          </w:tcPr>
          <w:p w14:paraId="0EA6B2F2">
            <w:pPr>
              <w:spacing w:line="360" w:lineRule="auto"/>
              <w:jc w:val="center"/>
              <w:rPr>
                <w:sz w:val="24"/>
                <w:szCs w:val="24"/>
              </w:rPr>
            </w:pPr>
            <w:r>
              <w:rPr>
                <w:rFonts w:hint="eastAsia" w:ascii="方正仿宋_GB2312" w:hAnsi="方正仿宋_GB2312" w:eastAsia="方正仿宋_GB2312" w:cs="方正仿宋_GB2312"/>
                <w:color w:val="000000"/>
                <w:sz w:val="24"/>
                <w:szCs w:val="24"/>
              </w:rPr>
              <w:t>此表投标人可自行添加</w:t>
            </w:r>
          </w:p>
        </w:tc>
      </w:tr>
    </w:tbl>
    <w:p w14:paraId="7255AB0F">
      <w:pPr>
        <w:spacing w:line="360" w:lineRule="auto"/>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注：</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人递交的</w:t>
      </w:r>
      <w:r>
        <w:rPr>
          <w:rFonts w:hint="eastAsia" w:ascii="方正仿宋_GB2312" w:hAnsi="方正仿宋_GB2312" w:eastAsia="方正仿宋_GB2312" w:cs="方正仿宋_GB2312"/>
          <w:color w:val="000000"/>
          <w:sz w:val="24"/>
          <w:szCs w:val="24"/>
          <w:lang w:eastAsia="zh-CN"/>
        </w:rPr>
        <w:t>产品</w:t>
      </w:r>
      <w:r>
        <w:rPr>
          <w:rFonts w:hint="eastAsia" w:ascii="方正仿宋_GB2312" w:hAnsi="方正仿宋_GB2312" w:eastAsia="方正仿宋_GB2312" w:cs="方正仿宋_GB2312"/>
          <w:color w:val="000000"/>
          <w:sz w:val="24"/>
          <w:szCs w:val="24"/>
        </w:rPr>
        <w:t>技术</w:t>
      </w:r>
      <w:r>
        <w:rPr>
          <w:rFonts w:hint="eastAsia" w:ascii="方正仿宋_GB2312" w:hAnsi="方正仿宋_GB2312" w:eastAsia="方正仿宋_GB2312" w:cs="方正仿宋_GB2312"/>
          <w:color w:val="000000"/>
          <w:sz w:val="24"/>
          <w:szCs w:val="24"/>
          <w:lang w:eastAsia="zh-CN"/>
        </w:rPr>
        <w:t>参数及要求</w:t>
      </w:r>
      <w:r>
        <w:rPr>
          <w:rFonts w:hint="eastAsia" w:ascii="方正仿宋_GB2312" w:hAnsi="方正仿宋_GB2312" w:eastAsia="方正仿宋_GB2312" w:cs="方正仿宋_GB2312"/>
          <w:color w:val="000000"/>
          <w:sz w:val="24"/>
          <w:szCs w:val="24"/>
        </w:rPr>
        <w:t>与</w:t>
      </w:r>
      <w:r>
        <w:rPr>
          <w:rFonts w:hint="eastAsia" w:ascii="方正仿宋_GB2312" w:hAnsi="方正仿宋_GB2312" w:eastAsia="方正仿宋_GB2312" w:cs="方正仿宋_GB2312"/>
          <w:color w:val="000000"/>
          <w:sz w:val="24"/>
          <w:szCs w:val="24"/>
          <w:lang w:eastAsia="zh-CN"/>
        </w:rPr>
        <w:t>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技术参数与要求</w:t>
      </w:r>
      <w:r>
        <w:rPr>
          <w:rFonts w:hint="eastAsia" w:ascii="方正仿宋_GB2312" w:hAnsi="方正仿宋_GB2312" w:eastAsia="方正仿宋_GB2312" w:cs="方正仿宋_GB2312"/>
          <w:color w:val="000000"/>
          <w:sz w:val="24"/>
          <w:szCs w:val="24"/>
        </w:rPr>
        <w:t>有不同时，应逐条列在技术偏离表中，否则将认为</w:t>
      </w:r>
      <w:r>
        <w:rPr>
          <w:rFonts w:hint="eastAsia" w:ascii="方正仿宋_GB2312" w:hAnsi="方正仿宋_GB2312" w:eastAsia="方正仿宋_GB2312" w:cs="方正仿宋_GB2312"/>
          <w:color w:val="000000"/>
          <w:sz w:val="24"/>
          <w:szCs w:val="24"/>
          <w:lang w:eastAsia="zh-CN"/>
        </w:rPr>
        <w:t>符合公告</w:t>
      </w:r>
      <w:r>
        <w:rPr>
          <w:rFonts w:hint="eastAsia" w:ascii="方正仿宋_GB2312" w:hAnsi="方正仿宋_GB2312" w:eastAsia="方正仿宋_GB2312" w:cs="方正仿宋_GB2312"/>
          <w:color w:val="000000"/>
          <w:sz w:val="24"/>
          <w:szCs w:val="24"/>
        </w:rPr>
        <w:t>的</w:t>
      </w:r>
      <w:r>
        <w:rPr>
          <w:rFonts w:hint="eastAsia" w:ascii="方正仿宋_GB2312" w:hAnsi="方正仿宋_GB2312" w:eastAsia="方正仿宋_GB2312" w:cs="方正仿宋_GB2312"/>
          <w:color w:val="000000"/>
          <w:sz w:val="24"/>
          <w:szCs w:val="24"/>
          <w:lang w:eastAsia="zh-CN"/>
        </w:rPr>
        <w:t>技术参数</w:t>
      </w:r>
      <w:r>
        <w:rPr>
          <w:rFonts w:hint="eastAsia" w:ascii="方正仿宋_GB2312" w:hAnsi="方正仿宋_GB2312" w:eastAsia="方正仿宋_GB2312" w:cs="方正仿宋_GB2312"/>
          <w:color w:val="000000"/>
          <w:sz w:val="24"/>
          <w:szCs w:val="24"/>
        </w:rPr>
        <w:t>要求。</w:t>
      </w:r>
    </w:p>
    <w:p w14:paraId="685C3280">
      <w:pPr>
        <w:spacing w:line="360" w:lineRule="auto"/>
        <w:jc w:val="left"/>
        <w:rPr>
          <w:rFonts w:hint="eastAsia" w:ascii="方正仿宋_GB2312" w:hAnsi="方正仿宋_GB2312" w:eastAsia="方正仿宋_GB2312" w:cs="方正仿宋_GB2312"/>
          <w:color w:val="000000"/>
          <w:sz w:val="24"/>
          <w:szCs w:val="24"/>
        </w:rPr>
      </w:pPr>
    </w:p>
    <w:p w14:paraId="7DBB151F">
      <w:pPr>
        <w:spacing w:line="360" w:lineRule="auto"/>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 xml:space="preserve">人名称（单位盖章）: </w:t>
      </w:r>
    </w:p>
    <w:p w14:paraId="0A36BF86">
      <w:pPr>
        <w:spacing w:line="360" w:lineRule="auto"/>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人法人代表或授权代表（签字或印章）：</w:t>
      </w:r>
    </w:p>
    <w:p w14:paraId="3D31D943">
      <w:pPr>
        <w:spacing w:line="360" w:lineRule="auto"/>
        <w:jc w:val="left"/>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年</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月</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BEF337">
      <w:pPr>
        <w:spacing w:line="500" w:lineRule="exact"/>
        <w:ind w:right="823" w:rightChars="392"/>
        <w:rPr>
          <w:sz w:val="24"/>
          <w:szCs w:val="24"/>
        </w:rPr>
      </w:pPr>
    </w:p>
    <w:p w14:paraId="7C68965E">
      <w:pPr>
        <w:rPr>
          <w:rFonts w:hint="eastAsia" w:cs="楷体"/>
          <w:color w:val="000000"/>
          <w:spacing w:val="-8"/>
          <w:kern w:val="0"/>
          <w:sz w:val="24"/>
          <w:szCs w:val="24"/>
        </w:rPr>
      </w:pPr>
    </w:p>
    <w:p w14:paraId="1AC9AEA5">
      <w:pPr>
        <w:rPr>
          <w:rFonts w:hint="eastAsia" w:cs="楷体"/>
          <w:color w:val="000000"/>
          <w:spacing w:val="-8"/>
          <w:kern w:val="0"/>
          <w:sz w:val="24"/>
          <w:szCs w:val="24"/>
        </w:rPr>
      </w:pPr>
    </w:p>
    <w:p w14:paraId="17479437">
      <w:pPr>
        <w:rPr>
          <w:rFonts w:hint="eastAsia" w:cs="楷体"/>
          <w:color w:val="000000"/>
          <w:spacing w:val="-8"/>
          <w:kern w:val="0"/>
          <w:sz w:val="24"/>
          <w:szCs w:val="24"/>
        </w:rPr>
      </w:pPr>
    </w:p>
    <w:p w14:paraId="01E10D81">
      <w:pPr>
        <w:rPr>
          <w:rFonts w:hint="eastAsia" w:cs="楷体"/>
          <w:color w:val="000000"/>
          <w:spacing w:val="-8"/>
          <w:kern w:val="0"/>
          <w:sz w:val="24"/>
          <w:szCs w:val="24"/>
        </w:rPr>
      </w:pPr>
    </w:p>
    <w:p w14:paraId="2BFF6C44">
      <w:pPr>
        <w:rPr>
          <w:rFonts w:hint="eastAsia" w:cs="楷体"/>
          <w:color w:val="000000"/>
          <w:spacing w:val="-8"/>
          <w:kern w:val="0"/>
          <w:sz w:val="24"/>
          <w:szCs w:val="24"/>
        </w:rPr>
      </w:pPr>
    </w:p>
    <w:p w14:paraId="634E9172">
      <w:pPr>
        <w:rPr>
          <w:rFonts w:hint="eastAsia" w:cs="楷体"/>
          <w:color w:val="000000"/>
          <w:spacing w:val="-8"/>
          <w:kern w:val="0"/>
          <w:sz w:val="24"/>
          <w:szCs w:val="24"/>
        </w:rPr>
      </w:pPr>
    </w:p>
    <w:p w14:paraId="5CB55AB6">
      <w:pPr>
        <w:spacing w:line="360" w:lineRule="auto"/>
        <w:ind w:left="320" w:hanging="320" w:hangingChars="100"/>
        <w:jc w:val="center"/>
        <w:outlineLvl w:val="2"/>
        <w:rPr>
          <w:rFonts w:hint="eastAsia" w:cs="宋体"/>
          <w:bCs/>
          <w:sz w:val="32"/>
          <w:szCs w:val="32"/>
        </w:rPr>
      </w:pPr>
    </w:p>
    <w:p w14:paraId="486EACFA">
      <w:pPr>
        <w:spacing w:line="360" w:lineRule="auto"/>
        <w:ind w:left="320" w:hanging="320" w:hangingChars="100"/>
        <w:jc w:val="center"/>
        <w:outlineLvl w:val="2"/>
        <w:rPr>
          <w:rFonts w:hint="eastAsia" w:cs="宋体"/>
          <w:bCs/>
          <w:sz w:val="32"/>
          <w:szCs w:val="32"/>
        </w:rPr>
      </w:pPr>
    </w:p>
    <w:p w14:paraId="498E87FA">
      <w:pPr>
        <w:spacing w:line="360" w:lineRule="auto"/>
        <w:ind w:left="320" w:hanging="320" w:hangingChars="100"/>
        <w:jc w:val="center"/>
        <w:outlineLvl w:val="2"/>
        <w:rPr>
          <w:rFonts w:hint="eastAsia" w:cs="宋体"/>
          <w:bCs/>
          <w:sz w:val="32"/>
          <w:szCs w:val="32"/>
        </w:rPr>
      </w:pPr>
    </w:p>
    <w:p w14:paraId="4A237DCB">
      <w:pPr>
        <w:widowControl/>
        <w:spacing w:line="4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7、业绩情况</w:t>
      </w:r>
    </w:p>
    <w:p w14:paraId="1D0D9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要求及注意事项：合同复印或扫描件必需清晰，</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人应保证复印件或扫描件清晰可辨识相关内容，且真实有效。</w:t>
      </w:r>
    </w:p>
    <w:tbl>
      <w:tblPr>
        <w:tblStyle w:val="7"/>
        <w:tblW w:w="101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1672"/>
        <w:gridCol w:w="2561"/>
        <w:gridCol w:w="1362"/>
        <w:gridCol w:w="2146"/>
        <w:gridCol w:w="1338"/>
      </w:tblGrid>
      <w:tr w14:paraId="047F1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01F04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序号</w:t>
            </w:r>
          </w:p>
        </w:tc>
        <w:tc>
          <w:tcPr>
            <w:tcW w:w="1672" w:type="dxa"/>
            <w:tcBorders>
              <w:top w:val="single" w:color="000000" w:sz="4" w:space="0"/>
              <w:left w:val="nil"/>
              <w:bottom w:val="single" w:color="000000" w:sz="4" w:space="0"/>
              <w:right w:val="single" w:color="auto" w:sz="4" w:space="0"/>
            </w:tcBorders>
            <w:noWrap w:val="0"/>
            <w:vAlign w:val="center"/>
          </w:tcPr>
          <w:p w14:paraId="106E94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采购人</w:t>
            </w:r>
          </w:p>
        </w:tc>
        <w:tc>
          <w:tcPr>
            <w:tcW w:w="2561" w:type="dxa"/>
            <w:tcBorders>
              <w:top w:val="single" w:color="000000" w:sz="4" w:space="0"/>
              <w:left w:val="nil"/>
              <w:bottom w:val="single" w:color="000000" w:sz="4" w:space="0"/>
              <w:right w:val="single" w:color="auto" w:sz="4" w:space="0"/>
            </w:tcBorders>
            <w:noWrap w:val="0"/>
            <w:vAlign w:val="center"/>
          </w:tcPr>
          <w:p w14:paraId="1852676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项目名称</w:t>
            </w:r>
          </w:p>
        </w:tc>
        <w:tc>
          <w:tcPr>
            <w:tcW w:w="1362" w:type="dxa"/>
            <w:tcBorders>
              <w:top w:val="single" w:color="000000" w:sz="4" w:space="0"/>
              <w:left w:val="nil"/>
              <w:bottom w:val="single" w:color="000000" w:sz="4" w:space="0"/>
              <w:right w:val="single" w:color="auto" w:sz="4" w:space="0"/>
            </w:tcBorders>
            <w:noWrap w:val="0"/>
            <w:vAlign w:val="center"/>
          </w:tcPr>
          <w:p w14:paraId="563E234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合同金额</w:t>
            </w:r>
          </w:p>
        </w:tc>
        <w:tc>
          <w:tcPr>
            <w:tcW w:w="2146" w:type="dxa"/>
            <w:tcBorders>
              <w:top w:val="single" w:color="000000" w:sz="4" w:space="0"/>
              <w:left w:val="nil"/>
              <w:bottom w:val="single" w:color="000000" w:sz="4" w:space="0"/>
              <w:right w:val="single" w:color="auto" w:sz="4" w:space="0"/>
            </w:tcBorders>
            <w:noWrap w:val="0"/>
            <w:vAlign w:val="center"/>
          </w:tcPr>
          <w:p w14:paraId="3324F77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合同签订时间</w:t>
            </w:r>
          </w:p>
        </w:tc>
        <w:tc>
          <w:tcPr>
            <w:tcW w:w="1338" w:type="dxa"/>
            <w:tcBorders>
              <w:top w:val="single" w:color="000000" w:sz="4" w:space="0"/>
              <w:left w:val="nil"/>
              <w:bottom w:val="single" w:color="000000" w:sz="4" w:space="0"/>
              <w:right w:val="single" w:color="000000" w:sz="4" w:space="0"/>
            </w:tcBorders>
            <w:noWrap w:val="0"/>
            <w:vAlign w:val="center"/>
          </w:tcPr>
          <w:p w14:paraId="50AC6FF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备注</w:t>
            </w:r>
          </w:p>
        </w:tc>
      </w:tr>
      <w:tr w14:paraId="2E8D1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39F26C16">
            <w:pPr>
              <w:jc w:val="both"/>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7644D30E">
            <w:pPr>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1B3BC8D">
            <w:pPr>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1AA0A4BB">
            <w:pPr>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887E26B">
            <w:pPr>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05843C37">
            <w:pPr>
              <w:ind w:firstLine="480"/>
              <w:jc w:val="center"/>
              <w:rPr>
                <w:rFonts w:hint="eastAsia" w:cs="Calibri"/>
                <w:color w:val="000000"/>
                <w:kern w:val="0"/>
                <w:sz w:val="24"/>
                <w:szCs w:val="24"/>
              </w:rPr>
            </w:pPr>
          </w:p>
        </w:tc>
      </w:tr>
      <w:tr w14:paraId="59F15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2073A3A1">
            <w:pPr>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5B2DEAA">
            <w:pPr>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003D6D8F">
            <w:pPr>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28DF3288">
            <w:pPr>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ECD7268">
            <w:pPr>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46C3425E">
            <w:pPr>
              <w:ind w:firstLine="480"/>
              <w:jc w:val="center"/>
              <w:rPr>
                <w:rFonts w:hint="eastAsia" w:cs="Calibri"/>
                <w:color w:val="000000"/>
                <w:kern w:val="0"/>
                <w:sz w:val="24"/>
                <w:szCs w:val="24"/>
              </w:rPr>
            </w:pPr>
          </w:p>
        </w:tc>
      </w:tr>
      <w:tr w14:paraId="23A0D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66D86D63">
            <w:pPr>
              <w:ind w:firstLine="482"/>
              <w:jc w:val="center"/>
              <w:rPr>
                <w:rFonts w:hint="eastAsia" w:cs="Calibri"/>
                <w:color w:val="000000"/>
                <w:kern w:val="0"/>
                <w:sz w:val="24"/>
                <w:szCs w:val="24"/>
                <w:lang w:bidi="ar"/>
              </w:rPr>
            </w:pPr>
          </w:p>
        </w:tc>
        <w:tc>
          <w:tcPr>
            <w:tcW w:w="1672" w:type="dxa"/>
            <w:tcBorders>
              <w:top w:val="single" w:color="000000" w:sz="4" w:space="0"/>
              <w:left w:val="nil"/>
              <w:bottom w:val="single" w:color="000000" w:sz="4" w:space="0"/>
              <w:right w:val="single" w:color="auto" w:sz="4" w:space="0"/>
            </w:tcBorders>
            <w:noWrap w:val="0"/>
            <w:vAlign w:val="bottom"/>
          </w:tcPr>
          <w:p w14:paraId="079A3193">
            <w:pPr>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3D00A5D4">
            <w:pPr>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7A630541">
            <w:pPr>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25321058">
            <w:pPr>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3A9A04E6">
            <w:pPr>
              <w:ind w:firstLine="480"/>
              <w:jc w:val="center"/>
              <w:rPr>
                <w:rFonts w:hint="eastAsia" w:cs="Calibri"/>
                <w:color w:val="000000"/>
                <w:kern w:val="0"/>
                <w:sz w:val="24"/>
                <w:szCs w:val="24"/>
              </w:rPr>
            </w:pPr>
          </w:p>
        </w:tc>
      </w:tr>
      <w:tr w14:paraId="4BA4E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bottom"/>
          </w:tcPr>
          <w:p w14:paraId="7A04B344">
            <w:pPr>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bottom"/>
          </w:tcPr>
          <w:p w14:paraId="03C4E899">
            <w:pPr>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bottom"/>
          </w:tcPr>
          <w:p w14:paraId="7A256D4D">
            <w:pPr>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bottom"/>
          </w:tcPr>
          <w:p w14:paraId="6A9529EE">
            <w:pPr>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bottom"/>
          </w:tcPr>
          <w:p w14:paraId="00D4153B">
            <w:pPr>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bottom"/>
          </w:tcPr>
          <w:p w14:paraId="7DE2CD5F">
            <w:pPr>
              <w:ind w:firstLine="480"/>
              <w:jc w:val="center"/>
              <w:rPr>
                <w:rFonts w:hint="eastAsia" w:cs="Calibri"/>
                <w:color w:val="000000"/>
                <w:kern w:val="0"/>
                <w:sz w:val="24"/>
                <w:szCs w:val="24"/>
              </w:rPr>
            </w:pPr>
          </w:p>
        </w:tc>
      </w:tr>
      <w:tr w14:paraId="3F94A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120" w:type="dxa"/>
            <w:tcBorders>
              <w:top w:val="single" w:color="000000" w:sz="4" w:space="0"/>
              <w:left w:val="single" w:color="000000" w:sz="4" w:space="0"/>
              <w:bottom w:val="single" w:color="000000" w:sz="4" w:space="0"/>
              <w:right w:val="single" w:color="auto" w:sz="4" w:space="0"/>
            </w:tcBorders>
            <w:noWrap w:val="0"/>
            <w:vAlign w:val="center"/>
          </w:tcPr>
          <w:p w14:paraId="6B5A1FBD">
            <w:pPr>
              <w:ind w:firstLine="482"/>
              <w:jc w:val="center"/>
              <w:rPr>
                <w:rFonts w:hint="eastAsia" w:cs="Calibri"/>
                <w:color w:val="000000"/>
                <w:kern w:val="0"/>
                <w:sz w:val="24"/>
                <w:szCs w:val="24"/>
              </w:rPr>
            </w:pPr>
          </w:p>
        </w:tc>
        <w:tc>
          <w:tcPr>
            <w:tcW w:w="1672" w:type="dxa"/>
            <w:tcBorders>
              <w:top w:val="single" w:color="000000" w:sz="4" w:space="0"/>
              <w:left w:val="nil"/>
              <w:bottom w:val="single" w:color="000000" w:sz="4" w:space="0"/>
              <w:right w:val="single" w:color="auto" w:sz="4" w:space="0"/>
            </w:tcBorders>
            <w:noWrap w:val="0"/>
            <w:vAlign w:val="center"/>
          </w:tcPr>
          <w:p w14:paraId="79526DD8">
            <w:pPr>
              <w:jc w:val="center"/>
              <w:rPr>
                <w:rFonts w:hint="eastAsia" w:cs="Calibri"/>
                <w:b/>
                <w:color w:val="000000"/>
                <w:kern w:val="0"/>
                <w:sz w:val="24"/>
                <w:szCs w:val="24"/>
              </w:rPr>
            </w:pPr>
          </w:p>
        </w:tc>
        <w:tc>
          <w:tcPr>
            <w:tcW w:w="2561" w:type="dxa"/>
            <w:tcBorders>
              <w:top w:val="single" w:color="000000" w:sz="4" w:space="0"/>
              <w:left w:val="nil"/>
              <w:bottom w:val="single" w:color="000000" w:sz="4" w:space="0"/>
              <w:right w:val="single" w:color="auto" w:sz="4" w:space="0"/>
            </w:tcBorders>
            <w:noWrap w:val="0"/>
            <w:vAlign w:val="center"/>
          </w:tcPr>
          <w:p w14:paraId="52B6DADA">
            <w:pPr>
              <w:jc w:val="center"/>
              <w:rPr>
                <w:rFonts w:hint="eastAsia" w:cs="Calibri"/>
                <w:b/>
                <w:color w:val="000000"/>
                <w:kern w:val="0"/>
                <w:sz w:val="24"/>
                <w:szCs w:val="24"/>
              </w:rPr>
            </w:pPr>
          </w:p>
        </w:tc>
        <w:tc>
          <w:tcPr>
            <w:tcW w:w="1362" w:type="dxa"/>
            <w:tcBorders>
              <w:top w:val="single" w:color="000000" w:sz="4" w:space="0"/>
              <w:left w:val="nil"/>
              <w:bottom w:val="single" w:color="000000" w:sz="4" w:space="0"/>
              <w:right w:val="single" w:color="auto" w:sz="4" w:space="0"/>
            </w:tcBorders>
            <w:noWrap w:val="0"/>
            <w:vAlign w:val="center"/>
          </w:tcPr>
          <w:p w14:paraId="516B42B3">
            <w:pPr>
              <w:jc w:val="center"/>
              <w:rPr>
                <w:rFonts w:hint="eastAsia" w:cs="Calibri"/>
                <w:b/>
                <w:color w:val="000000"/>
                <w:kern w:val="0"/>
                <w:sz w:val="24"/>
                <w:szCs w:val="24"/>
              </w:rPr>
            </w:pPr>
          </w:p>
        </w:tc>
        <w:tc>
          <w:tcPr>
            <w:tcW w:w="2146" w:type="dxa"/>
            <w:tcBorders>
              <w:top w:val="single" w:color="000000" w:sz="4" w:space="0"/>
              <w:left w:val="nil"/>
              <w:bottom w:val="single" w:color="000000" w:sz="4" w:space="0"/>
              <w:right w:val="single" w:color="auto" w:sz="4" w:space="0"/>
            </w:tcBorders>
            <w:noWrap w:val="0"/>
            <w:vAlign w:val="center"/>
          </w:tcPr>
          <w:p w14:paraId="09E5F1C2">
            <w:pPr>
              <w:jc w:val="center"/>
              <w:rPr>
                <w:rFonts w:hint="eastAsia" w:cs="Calibri"/>
                <w:b/>
                <w:color w:val="000000"/>
                <w:kern w:val="0"/>
                <w:sz w:val="24"/>
                <w:szCs w:val="24"/>
              </w:rPr>
            </w:pPr>
          </w:p>
        </w:tc>
        <w:tc>
          <w:tcPr>
            <w:tcW w:w="1338" w:type="dxa"/>
            <w:tcBorders>
              <w:top w:val="single" w:color="000000" w:sz="4" w:space="0"/>
              <w:left w:val="nil"/>
              <w:bottom w:val="single" w:color="000000" w:sz="4" w:space="0"/>
              <w:right w:val="single" w:color="000000" w:sz="4" w:space="0"/>
            </w:tcBorders>
            <w:noWrap w:val="0"/>
            <w:vAlign w:val="center"/>
          </w:tcPr>
          <w:p w14:paraId="35A5274F">
            <w:pPr>
              <w:ind w:firstLine="480"/>
              <w:jc w:val="center"/>
              <w:rPr>
                <w:rFonts w:hint="eastAsia" w:cs="Calibri"/>
                <w:color w:val="000000"/>
                <w:kern w:val="0"/>
                <w:sz w:val="24"/>
                <w:szCs w:val="24"/>
              </w:rPr>
            </w:pPr>
          </w:p>
        </w:tc>
      </w:tr>
      <w:tr w14:paraId="5A06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10199" w:type="dxa"/>
            <w:gridSpan w:val="6"/>
            <w:tcBorders>
              <w:top w:val="single" w:color="000000" w:sz="4" w:space="0"/>
              <w:left w:val="single" w:color="000000" w:sz="4" w:space="0"/>
              <w:bottom w:val="single" w:color="000000" w:sz="4" w:space="0"/>
              <w:right w:val="single" w:color="000000" w:sz="4" w:space="0"/>
            </w:tcBorders>
            <w:noWrap w:val="0"/>
            <w:vAlign w:val="center"/>
          </w:tcPr>
          <w:p w14:paraId="38B06DF1">
            <w:pPr>
              <w:spacing w:line="300" w:lineRule="exact"/>
              <w:rPr>
                <w:rFonts w:hint="eastAsia" w:cs="Calibri"/>
                <w:color w:val="000000"/>
                <w:kern w:val="0"/>
                <w:sz w:val="24"/>
                <w:szCs w:val="24"/>
              </w:rPr>
            </w:pPr>
            <w:r>
              <w:rPr>
                <w:rFonts w:hint="eastAsia"/>
                <w:b/>
                <w:lang w:eastAsia="zh-CN"/>
              </w:rPr>
              <w:t>投标人可自行添加</w:t>
            </w:r>
          </w:p>
        </w:tc>
      </w:tr>
    </w:tbl>
    <w:p w14:paraId="60D2F357">
      <w:pPr>
        <w:spacing w:line="240" w:lineRule="atLeast"/>
        <w:ind w:firstLine="480"/>
        <w:jc w:val="center"/>
        <w:rPr>
          <w:rFonts w:hint="eastAsia" w:cs="宋体"/>
          <w:bCs/>
          <w:color w:val="000000"/>
          <w:sz w:val="24"/>
          <w:szCs w:val="24"/>
        </w:rPr>
      </w:pPr>
    </w:p>
    <w:p w14:paraId="3CF985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供应商名称（单位盖章）：</w:t>
      </w:r>
    </w:p>
    <w:p w14:paraId="46BF2EA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法定代表人或授权代表（签字或印章）：                </w:t>
      </w:r>
    </w:p>
    <w:p w14:paraId="616085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日期：年  月 日</w:t>
      </w:r>
    </w:p>
    <w:p w14:paraId="75387605">
      <w:pPr>
        <w:rPr>
          <w:rFonts w:hint="eastAsia"/>
          <w:color w:val="000000"/>
        </w:rPr>
      </w:pPr>
    </w:p>
    <w:p w14:paraId="152D536F">
      <w:pPr>
        <w:rPr>
          <w:rFonts w:hint="eastAsia"/>
          <w:color w:val="000000"/>
        </w:rPr>
      </w:pPr>
    </w:p>
    <w:p w14:paraId="60E675EA">
      <w:pPr>
        <w:rPr>
          <w:rFonts w:hint="eastAsia"/>
          <w:color w:val="000000"/>
        </w:rPr>
      </w:pPr>
    </w:p>
    <w:p w14:paraId="4A6C2CD6">
      <w:pPr>
        <w:rPr>
          <w:rFonts w:hint="eastAsia"/>
          <w:color w:val="000000"/>
        </w:rPr>
      </w:pPr>
    </w:p>
    <w:p w14:paraId="4F402B29">
      <w:pPr>
        <w:rPr>
          <w:rFonts w:hint="eastAsia"/>
          <w:color w:val="000000"/>
        </w:rPr>
      </w:pPr>
    </w:p>
    <w:p w14:paraId="55134514">
      <w:pPr>
        <w:rPr>
          <w:rFonts w:hint="eastAsia"/>
          <w:color w:val="000000"/>
        </w:rPr>
      </w:pPr>
    </w:p>
    <w:p w14:paraId="0EF801F8">
      <w:pPr>
        <w:rPr>
          <w:rFonts w:hint="eastAsia"/>
          <w:color w:val="000000"/>
        </w:rPr>
      </w:pPr>
    </w:p>
    <w:p w14:paraId="2AB0B598">
      <w:pPr>
        <w:rPr>
          <w:rFonts w:hint="eastAsia"/>
          <w:color w:val="000000"/>
        </w:rPr>
      </w:pPr>
    </w:p>
    <w:p w14:paraId="5C09BB20">
      <w:pPr>
        <w:rPr>
          <w:rFonts w:hint="eastAsia"/>
          <w:color w:val="000000"/>
        </w:rPr>
      </w:pPr>
    </w:p>
    <w:p w14:paraId="1699402A">
      <w:pPr>
        <w:rPr>
          <w:rFonts w:hint="eastAsia"/>
          <w:color w:val="000000"/>
        </w:rPr>
      </w:pPr>
    </w:p>
    <w:p w14:paraId="640EEA61">
      <w:pPr>
        <w:rPr>
          <w:rFonts w:hint="eastAsia"/>
          <w:color w:val="000000"/>
        </w:rPr>
      </w:pPr>
    </w:p>
    <w:p w14:paraId="74336DC1">
      <w:pPr>
        <w:rPr>
          <w:rFonts w:hint="eastAsia"/>
          <w:color w:val="000000"/>
        </w:rPr>
      </w:pPr>
    </w:p>
    <w:p w14:paraId="4704D26B">
      <w:pPr>
        <w:rPr>
          <w:rFonts w:hint="eastAsia"/>
          <w:color w:val="000000"/>
        </w:rPr>
      </w:pPr>
    </w:p>
    <w:p w14:paraId="74E7198B">
      <w:pPr>
        <w:rPr>
          <w:rFonts w:hint="eastAsia"/>
          <w:color w:val="000000"/>
        </w:rPr>
      </w:pPr>
    </w:p>
    <w:p w14:paraId="03D9D2BF">
      <w:pPr>
        <w:rPr>
          <w:rFonts w:hint="eastAsia"/>
          <w:color w:val="000000"/>
        </w:rPr>
      </w:pPr>
    </w:p>
    <w:p w14:paraId="4519310C">
      <w:pPr>
        <w:rPr>
          <w:rFonts w:hint="eastAsia"/>
          <w:color w:val="000000"/>
        </w:rPr>
      </w:pPr>
    </w:p>
    <w:p w14:paraId="2EC99BD0">
      <w:pPr>
        <w:widowControl/>
        <w:spacing w:line="460" w:lineRule="exact"/>
        <w:jc w:val="both"/>
        <w:textAlignment w:val="baseline"/>
        <w:rPr>
          <w:rFonts w:hint="eastAsia"/>
          <w:bCs/>
          <w:kern w:val="0"/>
          <w:sz w:val="32"/>
          <w:szCs w:val="32"/>
          <w:lang w:val="en-US" w:eastAsia="zh-CN"/>
        </w:rPr>
      </w:pPr>
    </w:p>
    <w:p w14:paraId="0B5063F1">
      <w:pPr>
        <w:widowControl/>
        <w:spacing w:line="460" w:lineRule="exact"/>
        <w:jc w:val="left"/>
        <w:textAlignment w:val="baseline"/>
        <w:rPr>
          <w:rFonts w:hint="eastAsia" w:ascii="方正仿宋_GB2312" w:hAnsi="方正仿宋_GB2312" w:eastAsia="方正仿宋_GB2312" w:cs="方正仿宋_GB2312"/>
          <w:bCs/>
          <w:kern w:val="0"/>
          <w:sz w:val="32"/>
          <w:szCs w:val="32"/>
          <w:lang w:val="en-US" w:eastAsia="zh-CN"/>
        </w:rPr>
      </w:pPr>
      <w:r>
        <w:rPr>
          <w:rFonts w:hint="eastAsia" w:ascii="方正仿宋_GB2312" w:hAnsi="方正仿宋_GB2312" w:eastAsia="方正仿宋_GB2312" w:cs="方正仿宋_GB2312"/>
          <w:bCs/>
          <w:kern w:val="0"/>
          <w:sz w:val="32"/>
          <w:szCs w:val="32"/>
          <w:lang w:val="en-US" w:eastAsia="zh-CN"/>
        </w:rPr>
        <w:t>8、具有履行合同所必须的设备和专业技术能力的承诺书</w:t>
      </w:r>
    </w:p>
    <w:p w14:paraId="21DCB2AF">
      <w:pPr>
        <w:widowControl/>
        <w:spacing w:line="360" w:lineRule="auto"/>
        <w:jc w:val="left"/>
        <w:textAlignment w:val="baseline"/>
        <w:rPr>
          <w:bCs/>
          <w:kern w:val="0"/>
          <w:sz w:val="24"/>
          <w:szCs w:val="24"/>
        </w:rPr>
      </w:pPr>
    </w:p>
    <w:p w14:paraId="0E2A4B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致</w:t>
      </w:r>
      <w:r>
        <w:rPr>
          <w:rFonts w:hint="eastAsia" w:ascii="方正仿宋_GB2312" w:hAnsi="方正仿宋_GB2312" w:eastAsia="方正仿宋_GB2312" w:cs="方正仿宋_GB2312"/>
          <w:color w:val="000000"/>
          <w:sz w:val="24"/>
          <w:szCs w:val="24"/>
          <w:lang w:eastAsia="zh-CN"/>
        </w:rPr>
        <w:t>普定县中医医院</w:t>
      </w:r>
      <w:r>
        <w:rPr>
          <w:rFonts w:hint="eastAsia" w:ascii="方正仿宋_GB2312" w:hAnsi="方正仿宋_GB2312" w:eastAsia="方正仿宋_GB2312" w:cs="方正仿宋_GB2312"/>
          <w:color w:val="000000"/>
          <w:sz w:val="24"/>
          <w:szCs w:val="24"/>
        </w:rPr>
        <w:t>：</w:t>
      </w:r>
    </w:p>
    <w:p w14:paraId="6D59015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在贵</w:t>
      </w:r>
      <w:r>
        <w:rPr>
          <w:rFonts w:hint="eastAsia" w:ascii="方正仿宋_GB2312" w:hAnsi="方正仿宋_GB2312" w:eastAsia="方正仿宋_GB2312" w:cs="方正仿宋_GB2312"/>
          <w:color w:val="000000"/>
          <w:sz w:val="24"/>
          <w:szCs w:val="24"/>
          <w:lang w:eastAsia="zh-CN"/>
        </w:rPr>
        <w:t>单位组织的</w:t>
      </w:r>
      <w:r>
        <w:rPr>
          <w:rFonts w:hint="eastAsia" w:ascii="方正仿宋_GB2312" w:hAnsi="方正仿宋_GB2312" w:eastAsia="方正仿宋_GB2312" w:cs="方正仿宋_GB2312"/>
          <w:color w:val="000000"/>
          <w:sz w:val="24"/>
          <w:szCs w:val="24"/>
        </w:rPr>
        <w:t>项目名称：     ，(项目编号：        ）</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中，我公司在完全理解本项目</w:t>
      </w:r>
      <w:r>
        <w:rPr>
          <w:rFonts w:hint="eastAsia" w:ascii="方正仿宋_GB2312" w:hAnsi="方正仿宋_GB2312" w:eastAsia="方正仿宋_GB2312" w:cs="方正仿宋_GB2312"/>
          <w:color w:val="000000"/>
          <w:sz w:val="24"/>
          <w:szCs w:val="24"/>
          <w:lang w:eastAsia="zh-CN"/>
        </w:rPr>
        <w:t>采购</w:t>
      </w:r>
      <w:r>
        <w:rPr>
          <w:rFonts w:hint="eastAsia" w:ascii="方正仿宋_GB2312" w:hAnsi="方正仿宋_GB2312" w:eastAsia="方正仿宋_GB2312" w:cs="方正仿宋_GB2312"/>
          <w:color w:val="000000"/>
          <w:sz w:val="24"/>
          <w:szCs w:val="24"/>
        </w:rPr>
        <w:t>的服务要求、商务条款及其他内容后，决定参与该项目的</w:t>
      </w:r>
      <w:r>
        <w:rPr>
          <w:rFonts w:hint="eastAsia" w:ascii="方正仿宋_GB2312" w:hAnsi="方正仿宋_GB2312" w:eastAsia="方正仿宋_GB2312" w:cs="方正仿宋_GB2312"/>
          <w:color w:val="000000"/>
          <w:sz w:val="24"/>
          <w:szCs w:val="24"/>
          <w:lang w:eastAsia="zh-CN"/>
        </w:rPr>
        <w:t>参选</w:t>
      </w:r>
      <w:r>
        <w:rPr>
          <w:rFonts w:hint="eastAsia" w:ascii="方正仿宋_GB2312" w:hAnsi="方正仿宋_GB2312" w:eastAsia="方正仿宋_GB2312" w:cs="方正仿宋_GB2312"/>
          <w:color w:val="000000"/>
          <w:sz w:val="24"/>
          <w:szCs w:val="24"/>
        </w:rPr>
        <w:t>活动。并承诺如我公司有幸中</w:t>
      </w:r>
      <w:r>
        <w:rPr>
          <w:rFonts w:hint="eastAsia" w:ascii="方正仿宋_GB2312" w:hAnsi="方正仿宋_GB2312" w:eastAsia="方正仿宋_GB2312" w:cs="方正仿宋_GB2312"/>
          <w:color w:val="000000"/>
          <w:sz w:val="24"/>
          <w:szCs w:val="24"/>
          <w:lang w:eastAsia="zh-CN"/>
        </w:rPr>
        <w:t>选</w:t>
      </w:r>
      <w:r>
        <w:rPr>
          <w:rFonts w:hint="eastAsia" w:ascii="方正仿宋_GB2312" w:hAnsi="方正仿宋_GB2312" w:eastAsia="方正仿宋_GB2312" w:cs="方正仿宋_GB2312"/>
          <w:color w:val="000000"/>
          <w:sz w:val="24"/>
          <w:szCs w:val="24"/>
        </w:rPr>
        <w:t>，我公司具有履行合同所必须的设备和专业技术能力，将提供足够的设备和专业技术能力保证本项目顺利完成。</w:t>
      </w:r>
    </w:p>
    <w:p w14:paraId="2A18439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本公司对上述承诺的真实性负责。如有虚假，我公司同意按我方合同违约处理，并依法承担相应法律责任。</w:t>
      </w:r>
    </w:p>
    <w:p w14:paraId="106ECC6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7687C2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 </w:t>
      </w:r>
    </w:p>
    <w:p w14:paraId="2F2B2C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rPr>
      </w:pPr>
    </w:p>
    <w:p w14:paraId="47021540">
      <w:pPr>
        <w:keepNext w:val="0"/>
        <w:keepLines w:val="0"/>
        <w:pageBreakBefore w:val="0"/>
        <w:widowControl w:val="0"/>
        <w:kinsoku/>
        <w:wordWrap/>
        <w:overflowPunct/>
        <w:topLinePunct w:val="0"/>
        <w:autoSpaceDE/>
        <w:autoSpaceDN/>
        <w:bidi w:val="0"/>
        <w:adjustRightInd/>
        <w:snapToGrid/>
        <w:spacing w:line="500" w:lineRule="exact"/>
        <w:ind w:firstLine="3840" w:firstLineChars="16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供应商名称（单位公章）：</w:t>
      </w:r>
    </w:p>
    <w:p w14:paraId="46825995">
      <w:pPr>
        <w:keepNext w:val="0"/>
        <w:keepLines w:val="0"/>
        <w:pageBreakBefore w:val="0"/>
        <w:widowControl w:val="0"/>
        <w:kinsoku/>
        <w:wordWrap/>
        <w:overflowPunct/>
        <w:topLinePunct w:val="0"/>
        <w:autoSpaceDE/>
        <w:autoSpaceDN/>
        <w:bidi w:val="0"/>
        <w:adjustRightInd/>
        <w:snapToGrid/>
        <w:spacing w:line="500" w:lineRule="exact"/>
        <w:ind w:firstLine="4320" w:firstLineChars="18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 xml:space="preserve">日期：  年  月 </w:t>
      </w:r>
      <w:r>
        <w:rPr>
          <w:rFonts w:hint="eastAsia" w:ascii="方正仿宋_GB2312" w:hAnsi="方正仿宋_GB2312" w:eastAsia="方正仿宋_GB2312" w:cs="方正仿宋_GB2312"/>
          <w:color w:val="000000"/>
          <w:sz w:val="24"/>
          <w:szCs w:val="24"/>
          <w:lang w:val="en-US" w:eastAsia="zh-CN"/>
        </w:rPr>
        <w:t xml:space="preserve"> </w:t>
      </w:r>
      <w:r>
        <w:rPr>
          <w:rFonts w:hint="eastAsia" w:ascii="方正仿宋_GB2312" w:hAnsi="方正仿宋_GB2312" w:eastAsia="方正仿宋_GB2312" w:cs="方正仿宋_GB2312"/>
          <w:color w:val="000000"/>
          <w:sz w:val="24"/>
          <w:szCs w:val="24"/>
        </w:rPr>
        <w:t>日</w:t>
      </w:r>
    </w:p>
    <w:p w14:paraId="3CF60116">
      <w:pPr>
        <w:rPr>
          <w:rFonts w:hint="eastAsia"/>
          <w:color w:val="000000"/>
        </w:rPr>
      </w:pPr>
    </w:p>
    <w:p w14:paraId="351E08A6">
      <w:pPr>
        <w:rPr>
          <w:rFonts w:hint="eastAsia"/>
          <w:color w:val="000000"/>
        </w:rPr>
      </w:pPr>
    </w:p>
    <w:p w14:paraId="3D520837">
      <w:pPr>
        <w:rPr>
          <w:rFonts w:hint="eastAsia"/>
          <w:color w:val="000000"/>
        </w:rPr>
      </w:pPr>
    </w:p>
    <w:p w14:paraId="354B5816">
      <w:pPr>
        <w:rPr>
          <w:rFonts w:hint="eastAsia"/>
          <w:color w:val="000000"/>
        </w:rPr>
      </w:pPr>
    </w:p>
    <w:p w14:paraId="1EEBA1BB">
      <w:pPr>
        <w:rPr>
          <w:rFonts w:hint="eastAsia"/>
          <w:color w:val="000000"/>
        </w:rPr>
      </w:pPr>
    </w:p>
    <w:p w14:paraId="71D32F53">
      <w:pPr>
        <w:rPr>
          <w:rFonts w:hint="eastAsia"/>
          <w:color w:val="000000"/>
        </w:rPr>
      </w:pPr>
    </w:p>
    <w:p w14:paraId="2F5D54FE">
      <w:pPr>
        <w:rPr>
          <w:rFonts w:hint="eastAsia"/>
          <w:color w:val="000000"/>
        </w:rPr>
      </w:pPr>
    </w:p>
    <w:p w14:paraId="1C2E837B">
      <w:pPr>
        <w:rPr>
          <w:rFonts w:hint="eastAsia"/>
          <w:color w:val="000000"/>
        </w:rPr>
      </w:pPr>
    </w:p>
    <w:p w14:paraId="61197366">
      <w:pPr>
        <w:rPr>
          <w:rFonts w:hint="eastAsia"/>
          <w:color w:val="000000"/>
        </w:rPr>
      </w:pPr>
    </w:p>
    <w:p w14:paraId="712266E0">
      <w:pPr>
        <w:rPr>
          <w:rFonts w:hint="eastAsia"/>
          <w:color w:val="000000"/>
        </w:rPr>
      </w:pPr>
    </w:p>
    <w:p w14:paraId="38B4EF22">
      <w:pPr>
        <w:rPr>
          <w:rFonts w:hint="eastAsia"/>
          <w:color w:val="000000"/>
        </w:rPr>
      </w:pPr>
    </w:p>
    <w:p w14:paraId="6AD1FBEB">
      <w:pPr>
        <w:rPr>
          <w:rFonts w:hint="eastAsia"/>
          <w:color w:val="000000"/>
        </w:rPr>
      </w:pPr>
    </w:p>
    <w:p w14:paraId="30AADF60">
      <w:pPr>
        <w:pStyle w:val="6"/>
        <w:ind w:firstLine="210"/>
        <w:rPr>
          <w:rFonts w:hint="eastAsia"/>
        </w:rPr>
      </w:pPr>
    </w:p>
    <w:p w14:paraId="799064BC">
      <w:pPr>
        <w:rPr>
          <w:rFonts w:hint="eastAsia"/>
          <w:b/>
          <w:color w:val="000000"/>
          <w:sz w:val="28"/>
          <w:szCs w:val="28"/>
        </w:rPr>
      </w:pPr>
    </w:p>
    <w:p w14:paraId="7A692212">
      <w:pPr>
        <w:rPr>
          <w:rFonts w:hint="eastAsia"/>
          <w:b/>
          <w:color w:val="000000"/>
          <w:sz w:val="28"/>
          <w:szCs w:val="28"/>
        </w:rPr>
      </w:pPr>
    </w:p>
    <w:p w14:paraId="5C55A04B">
      <w:pPr>
        <w:widowControl/>
        <w:spacing w:line="480" w:lineRule="exact"/>
        <w:jc w:val="left"/>
        <w:textAlignment w:val="baseline"/>
        <w:rPr>
          <w:rFonts w:hint="eastAsia" w:hAnsi="Calibri"/>
          <w:b/>
          <w:bCs/>
          <w:color w:val="000000"/>
          <w:kern w:val="0"/>
          <w:sz w:val="30"/>
          <w:szCs w:val="30"/>
        </w:rPr>
      </w:pPr>
    </w:p>
    <w:p w14:paraId="37ED0B1D">
      <w:pPr>
        <w:widowControl/>
        <w:spacing w:line="480" w:lineRule="exact"/>
        <w:jc w:val="left"/>
        <w:textAlignment w:val="baseline"/>
        <w:rPr>
          <w:rFonts w:hint="eastAsia" w:hAnsi="Calibri"/>
          <w:b/>
          <w:bCs/>
          <w:color w:val="000000"/>
          <w:kern w:val="0"/>
          <w:sz w:val="30"/>
          <w:szCs w:val="30"/>
        </w:rPr>
      </w:pPr>
    </w:p>
    <w:p w14:paraId="00BA8D41">
      <w:pPr>
        <w:widowControl/>
        <w:spacing w:line="480" w:lineRule="exact"/>
        <w:jc w:val="left"/>
        <w:textAlignment w:val="baseline"/>
        <w:rPr>
          <w:rFonts w:hint="eastAsia" w:hAnsi="Calibri"/>
          <w:b/>
          <w:bCs/>
          <w:color w:val="000000"/>
          <w:kern w:val="0"/>
          <w:sz w:val="30"/>
          <w:szCs w:val="30"/>
        </w:rPr>
      </w:pPr>
    </w:p>
    <w:p w14:paraId="07D835F6">
      <w:pPr>
        <w:pStyle w:val="5"/>
        <w:spacing w:before="75" w:beforeAutospacing="0" w:after="75" w:afterAutospacing="0" w:line="576" w:lineRule="exact"/>
        <w:rPr>
          <w:rFonts w:hint="eastAsia" w:asciiTheme="minorHAnsi" w:hAnsiTheme="minorHAnsi" w:eastAsiaTheme="minorEastAsia" w:cstheme="minorBidi"/>
          <w:bCs/>
          <w:kern w:val="0"/>
          <w:sz w:val="32"/>
          <w:szCs w:val="32"/>
          <w:lang w:val="en-US" w:eastAsia="zh-CN" w:bidi="ar-SA"/>
        </w:rPr>
      </w:pPr>
    </w:p>
    <w:p w14:paraId="04DDD5BC">
      <w:pPr>
        <w:pStyle w:val="5"/>
        <w:spacing w:before="75" w:beforeAutospacing="0" w:after="75" w:afterAutospacing="0" w:line="576" w:lineRule="exact"/>
        <w:rPr>
          <w:rFonts w:hint="eastAsia" w:asciiTheme="minorHAnsi" w:hAnsiTheme="minorHAnsi" w:eastAsiaTheme="minorEastAsia" w:cstheme="minorBidi"/>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9、资格信用承诺函</w:t>
      </w:r>
    </w:p>
    <w:p w14:paraId="12A85439">
      <w:pPr>
        <w:pStyle w:val="2"/>
        <w:rPr>
          <w:rFonts w:hint="eastAsia"/>
        </w:rPr>
      </w:pPr>
    </w:p>
    <w:p w14:paraId="5393C0F9">
      <w:pPr>
        <w:pStyle w:val="5"/>
        <w:spacing w:before="75" w:beforeAutospacing="0" w:after="75" w:afterAutospacing="0" w:line="576"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资格信用承诺函</w:t>
      </w:r>
    </w:p>
    <w:p w14:paraId="3163E39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我公司自愿参加本次采购活动，严格遵守《中华人民共和国政府采购法》及相关法律法规，坚守公开、公平、公正和诚实信用的原则，依法诚信经营。我们郑重承诺，本公司符合《政府采购法》第二十二条规定的条件，包括:</w:t>
      </w:r>
    </w:p>
    <w:p w14:paraId="64C11B94">
      <w:pPr>
        <w:pStyle w:val="5"/>
        <w:numPr>
          <w:ilvl w:val="0"/>
          <w:numId w:val="4"/>
        </w:numPr>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具有独立承担民事责任的能力；</w:t>
      </w:r>
    </w:p>
    <w:p w14:paraId="293628FB">
      <w:pPr>
        <w:pStyle w:val="5"/>
        <w:numPr>
          <w:ilvl w:val="0"/>
          <w:numId w:val="4"/>
        </w:numPr>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具有良好的商业信誉和健全的财务会计制度；</w:t>
      </w:r>
    </w:p>
    <w:p w14:paraId="257804EC">
      <w:pPr>
        <w:pStyle w:val="5"/>
        <w:numPr>
          <w:ilvl w:val="0"/>
          <w:numId w:val="4"/>
        </w:numPr>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有履行合同所必需的设备和专业技术能力；</w:t>
      </w:r>
    </w:p>
    <w:p w14:paraId="217AB9F3">
      <w:pPr>
        <w:pStyle w:val="5"/>
        <w:numPr>
          <w:ilvl w:val="0"/>
          <w:numId w:val="4"/>
        </w:numPr>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有依法缴纳税收和社会保障资金的良好记录；</w:t>
      </w:r>
    </w:p>
    <w:p w14:paraId="685F2815">
      <w:pPr>
        <w:pStyle w:val="5"/>
        <w:numPr>
          <w:ilvl w:val="0"/>
          <w:numId w:val="4"/>
        </w:numPr>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参加政府采购活动前三年内，在经营活动中没有重大违法记录；</w:t>
      </w:r>
    </w:p>
    <w:p w14:paraId="1862D464">
      <w:pPr>
        <w:pStyle w:val="5"/>
        <w:numPr>
          <w:ilvl w:val="0"/>
          <w:numId w:val="4"/>
        </w:numPr>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符合法律、行政法规和采购文件规定的其他条件。</w:t>
      </w:r>
    </w:p>
    <w:p w14:paraId="255CC6AE">
      <w:pPr>
        <w:pStyle w:val="5"/>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如有弄虚作假或其他违法违规行为，愿承担一切法律责任。</w:t>
      </w:r>
    </w:p>
    <w:p w14:paraId="449FE160">
      <w:pPr>
        <w:pStyle w:val="5"/>
        <w:spacing w:before="75" w:beforeAutospacing="0" w:after="75" w:afterAutospacing="0" w:line="576" w:lineRule="exact"/>
        <w:ind w:firstLine="480" w:firstLineChars="200"/>
        <w:rPr>
          <w:rFonts w:hint="eastAsia" w:cs="Times New Roman"/>
          <w:bCs/>
          <w:color w:val="000000"/>
          <w:kern w:val="2"/>
        </w:rPr>
      </w:pPr>
      <w:r>
        <w:rPr>
          <w:rFonts w:hint="eastAsia" w:cs="Times New Roman"/>
          <w:bCs/>
          <w:color w:val="000000"/>
          <w:kern w:val="2"/>
        </w:rPr>
        <w:t xml:space="preserve">             </w:t>
      </w:r>
    </w:p>
    <w:p w14:paraId="54FE00E9">
      <w:pPr>
        <w:pStyle w:val="5"/>
        <w:spacing w:before="75" w:beforeAutospacing="0" w:after="75" w:afterAutospacing="0" w:line="576" w:lineRule="exact"/>
        <w:ind w:firstLine="480" w:firstLineChars="200"/>
        <w:rPr>
          <w:rFonts w:hint="eastAsia" w:cs="Times New Roman"/>
          <w:bCs/>
          <w:color w:val="000000"/>
          <w:kern w:val="2"/>
        </w:rPr>
      </w:pPr>
    </w:p>
    <w:p w14:paraId="5FEAB6AC">
      <w:pPr>
        <w:pStyle w:val="5"/>
        <w:spacing w:before="75" w:beforeAutospacing="0" w:after="75" w:afterAutospacing="0" w:line="576" w:lineRule="exact"/>
        <w:ind w:firstLine="4800" w:firstLineChars="20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公司名称：（盖章）</w:t>
      </w:r>
    </w:p>
    <w:p w14:paraId="0848CAFB">
      <w:pPr>
        <w:pStyle w:val="5"/>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法人代表或授权委托人签字：</w:t>
      </w:r>
    </w:p>
    <w:p w14:paraId="44B613B1">
      <w:pPr>
        <w:pStyle w:val="5"/>
        <w:spacing w:before="75" w:beforeAutospacing="0" w:after="75" w:afterAutospacing="0" w:line="576" w:lineRule="exact"/>
        <w:ind w:firstLine="480" w:firstLineChars="200"/>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 xml:space="preserve">                                    日    期：</w:t>
      </w:r>
    </w:p>
    <w:p w14:paraId="4C5CA172">
      <w:pPr>
        <w:widowControl/>
        <w:spacing w:line="480" w:lineRule="exact"/>
        <w:ind w:firstLine="278" w:firstLineChars="99"/>
        <w:rPr>
          <w:rFonts w:hint="eastAsia"/>
          <w:b/>
          <w:color w:val="000000"/>
          <w:sz w:val="28"/>
          <w:szCs w:val="28"/>
        </w:rPr>
      </w:pPr>
    </w:p>
    <w:p w14:paraId="0F7761E3">
      <w:pPr>
        <w:widowControl/>
        <w:spacing w:line="480" w:lineRule="exact"/>
        <w:ind w:firstLine="278" w:firstLineChars="99"/>
        <w:rPr>
          <w:rFonts w:hint="eastAsia"/>
          <w:b/>
          <w:color w:val="000000"/>
          <w:sz w:val="28"/>
          <w:szCs w:val="28"/>
        </w:rPr>
      </w:pPr>
    </w:p>
    <w:p w14:paraId="17415156">
      <w:pPr>
        <w:widowControl/>
        <w:spacing w:line="480" w:lineRule="exact"/>
        <w:ind w:firstLine="278" w:firstLineChars="99"/>
        <w:rPr>
          <w:rFonts w:hint="eastAsia"/>
          <w:b/>
          <w:color w:val="000000"/>
          <w:sz w:val="28"/>
          <w:szCs w:val="28"/>
        </w:rPr>
      </w:pPr>
    </w:p>
    <w:p w14:paraId="60B125B7">
      <w:pPr>
        <w:widowControl/>
        <w:spacing w:line="480" w:lineRule="exact"/>
        <w:ind w:firstLine="278" w:firstLineChars="99"/>
        <w:rPr>
          <w:rFonts w:hint="eastAsia"/>
          <w:b/>
          <w:color w:val="000000"/>
          <w:sz w:val="28"/>
          <w:szCs w:val="28"/>
        </w:rPr>
      </w:pPr>
    </w:p>
    <w:p w14:paraId="0A49B9EE">
      <w:pPr>
        <w:widowControl/>
        <w:spacing w:line="480" w:lineRule="exact"/>
        <w:ind w:firstLine="278" w:firstLineChars="99"/>
        <w:rPr>
          <w:rFonts w:hint="eastAsia"/>
          <w:b/>
          <w:color w:val="000000"/>
          <w:sz w:val="28"/>
          <w:szCs w:val="28"/>
        </w:rPr>
      </w:pPr>
    </w:p>
    <w:p w14:paraId="16412053">
      <w:pPr>
        <w:widowControl/>
        <w:spacing w:line="480" w:lineRule="exact"/>
        <w:ind w:firstLine="278" w:firstLineChars="99"/>
        <w:rPr>
          <w:rFonts w:hint="eastAsia"/>
          <w:b/>
          <w:color w:val="000000"/>
          <w:sz w:val="28"/>
          <w:szCs w:val="28"/>
        </w:rPr>
      </w:pPr>
    </w:p>
    <w:p w14:paraId="0F6A3F70">
      <w:pPr>
        <w:widowControl/>
        <w:spacing w:line="480" w:lineRule="exact"/>
        <w:ind w:firstLine="278" w:firstLineChars="99"/>
        <w:rPr>
          <w:rFonts w:hint="eastAsia"/>
          <w:b/>
          <w:color w:val="000000"/>
          <w:sz w:val="28"/>
          <w:szCs w:val="28"/>
        </w:rPr>
      </w:pPr>
    </w:p>
    <w:p w14:paraId="40B1EE90">
      <w:pPr>
        <w:pStyle w:val="5"/>
        <w:spacing w:before="75" w:beforeAutospacing="0" w:after="75" w:afterAutospacing="0" w:line="576" w:lineRule="exact"/>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10、优惠性政策（依照供应商的实际情况来确认是否提供）</w:t>
      </w:r>
    </w:p>
    <w:p w14:paraId="1E19507D">
      <w:pPr>
        <w:pStyle w:val="5"/>
        <w:spacing w:before="75" w:beforeAutospacing="0" w:after="75" w:afterAutospacing="0" w:line="576" w:lineRule="exact"/>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中小企业声明函（货物）</w:t>
      </w:r>
    </w:p>
    <w:p w14:paraId="34315D8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本公司（联合体）郑重声明，根据《政府采购促进中小企业发展管理办法》 （财库﹝2020﹞46号）的规定，本公司（联合体）参加（单位名称）的（项目名称）采购活动，提供的货物全部由符合政策要求的中小企业制造。相关企业（含联合体中的中小企业、签订分包意向协议的中小企业）的具体情况如下：</w:t>
      </w:r>
    </w:p>
    <w:p w14:paraId="589F5EE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 xml:space="preserve">    1. （标的名称） ，属于（采购文件中明确的所属行业）行业；制造商为（企业名称） ，从业人员     人，营业收入为    万元，资产总额为       万元，属于（中型企业、小型企业、微型企业） ；</w:t>
      </w:r>
    </w:p>
    <w:p w14:paraId="5306C73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2. （标的名称） ，属于（采购文件中明确的所属行业）行业；制造商为（企业名称） ，从业人员    人，营业收入为        万元，资产总额为   万元，属于（中型企业、小型企业、微型企业） ；</w:t>
      </w:r>
    </w:p>
    <w:p w14:paraId="1F7765C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rPr>
        <w:t>……</w:t>
      </w:r>
    </w:p>
    <w:p w14:paraId="4F36740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以上企业，不属于大企业的分支机构，不存在控股股东为大企业的情形，也不存在与大企业的负责人为同一人的情形。</w:t>
      </w:r>
    </w:p>
    <w:p w14:paraId="038387C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s="Times New Roman" w:asciiTheme="minorHAnsi" w:hAnsiTheme="minorHAnsi" w:eastAsiaTheme="minorEastAsia"/>
          <w:bCs/>
          <w:color w:val="000000"/>
          <w:kern w:val="2"/>
          <w:sz w:val="24"/>
          <w:szCs w:val="24"/>
          <w:lang w:val="en-US" w:eastAsia="zh-CN" w:bidi="ar-SA"/>
        </w:rPr>
      </w:pPr>
      <w:r>
        <w:rPr>
          <w:rFonts w:hint="eastAsia" w:ascii="方正仿宋_GB2312" w:hAnsi="方正仿宋_GB2312" w:eastAsia="方正仿宋_GB2312" w:cs="方正仿宋_GB2312"/>
          <w:color w:val="000000"/>
          <w:sz w:val="24"/>
          <w:szCs w:val="24"/>
          <w:lang w:val="en-US" w:eastAsia="zh-CN"/>
        </w:rPr>
        <w:t>本企业对上述声明内容的真实性负责。如有虚假，将依法承担相应责任。</w:t>
      </w:r>
    </w:p>
    <w:p w14:paraId="34DA2B51">
      <w:pPr>
        <w:spacing w:line="600" w:lineRule="exact"/>
        <w:ind w:firstLine="6016" w:firstLineChars="2507"/>
        <w:rPr>
          <w:rFonts w:hint="eastAsia" w:cs="Times New Roman" w:asciiTheme="minorHAnsi" w:hAnsiTheme="minorHAnsi" w:eastAsiaTheme="minorEastAsia"/>
          <w:bCs/>
          <w:color w:val="000000"/>
          <w:kern w:val="2"/>
          <w:sz w:val="24"/>
          <w:szCs w:val="24"/>
          <w:lang w:val="en-US" w:eastAsia="zh-CN" w:bidi="ar-SA"/>
        </w:rPr>
      </w:pPr>
    </w:p>
    <w:p w14:paraId="417B6E53">
      <w:pPr>
        <w:spacing w:line="600" w:lineRule="exact"/>
        <w:ind w:firstLine="6016" w:firstLineChars="2507"/>
        <w:rPr>
          <w:rFonts w:hint="eastAsia" w:cs="Times New Roman" w:asciiTheme="minorHAnsi" w:hAnsiTheme="minorHAnsi" w:eastAsiaTheme="minorEastAsia"/>
          <w:bCs/>
          <w:color w:val="000000"/>
          <w:kern w:val="2"/>
          <w:sz w:val="24"/>
          <w:szCs w:val="24"/>
          <w:lang w:val="en-US" w:eastAsia="zh-CN" w:bidi="ar-SA"/>
        </w:rPr>
      </w:pPr>
    </w:p>
    <w:p w14:paraId="4B11E099">
      <w:pPr>
        <w:spacing w:line="600" w:lineRule="exact"/>
        <w:ind w:firstLine="5136" w:firstLineChars="2140"/>
        <w:rPr>
          <w:rFonts w:hint="eastAsia" w:ascii="方正仿宋_GB2312" w:hAnsi="方正仿宋_GB2312" w:eastAsia="方正仿宋_GB2312" w:cs="方正仿宋_GB2312"/>
          <w:color w:val="000000"/>
          <w:kern w:val="2"/>
          <w:sz w:val="24"/>
          <w:szCs w:val="24"/>
          <w:lang w:val="en-US" w:eastAsia="zh-CN" w:bidi="ar-SA"/>
        </w:rPr>
      </w:pPr>
      <w:r>
        <w:rPr>
          <w:rFonts w:hint="eastAsia" w:cs="Times New Roman" w:asciiTheme="minorHAnsi" w:hAnsiTheme="minorHAnsi" w:eastAsiaTheme="minorEastAsia"/>
          <w:bCs/>
          <w:color w:val="000000"/>
          <w:kern w:val="2"/>
          <w:sz w:val="24"/>
          <w:szCs w:val="24"/>
          <w:lang w:val="en-US" w:eastAsia="zh-CN" w:bidi="ar-SA"/>
        </w:rPr>
        <w:t xml:space="preserve">        </w:t>
      </w:r>
      <w:r>
        <w:rPr>
          <w:rFonts w:hint="eastAsia" w:ascii="方正仿宋_GB2312" w:hAnsi="方正仿宋_GB2312" w:eastAsia="方正仿宋_GB2312" w:cs="方正仿宋_GB2312"/>
          <w:color w:val="000000"/>
          <w:kern w:val="2"/>
          <w:sz w:val="24"/>
          <w:szCs w:val="24"/>
          <w:lang w:val="en-US" w:eastAsia="zh-CN" w:bidi="ar-SA"/>
        </w:rPr>
        <w:t>企业名称（盖章） ：</w:t>
      </w:r>
    </w:p>
    <w:p w14:paraId="224D9CA7">
      <w:pPr>
        <w:widowControl/>
        <w:spacing w:line="480" w:lineRule="exact"/>
        <w:ind w:firstLine="6108" w:firstLineChars="2545"/>
        <w:rPr>
          <w:rFonts w:hint="eastAsia" w:ascii="方正仿宋_GB2312" w:hAnsi="方正仿宋_GB2312" w:eastAsia="方正仿宋_GB2312" w:cs="方正仿宋_GB2312"/>
          <w:color w:val="000000"/>
          <w:kern w:val="2"/>
          <w:sz w:val="24"/>
          <w:szCs w:val="24"/>
          <w:lang w:val="en-US" w:eastAsia="zh-CN" w:bidi="ar-SA"/>
        </w:rPr>
      </w:pPr>
      <w:r>
        <w:rPr>
          <w:rFonts w:hint="eastAsia" w:ascii="方正仿宋_GB2312" w:hAnsi="方正仿宋_GB2312" w:eastAsia="方正仿宋_GB2312" w:cs="方正仿宋_GB2312"/>
          <w:color w:val="000000"/>
          <w:kern w:val="2"/>
          <w:sz w:val="24"/>
          <w:szCs w:val="24"/>
          <w:lang w:val="en-US" w:eastAsia="zh-CN" w:bidi="ar-SA"/>
        </w:rPr>
        <w:t>日期：</w:t>
      </w:r>
    </w:p>
    <w:p w14:paraId="65C57DE4">
      <w:pPr>
        <w:widowControl/>
        <w:spacing w:line="480" w:lineRule="exact"/>
        <w:ind w:firstLine="1566" w:firstLineChars="746"/>
        <w:rPr>
          <w:rFonts w:hAnsi="Courier New"/>
        </w:rPr>
      </w:pPr>
    </w:p>
    <w:p w14:paraId="78E550C6">
      <w:pPr>
        <w:widowControl/>
        <w:spacing w:line="480" w:lineRule="exact"/>
        <w:ind w:firstLine="1566" w:firstLineChars="746"/>
        <w:rPr>
          <w:rFonts w:hAnsi="Courier New"/>
        </w:rPr>
      </w:pPr>
    </w:p>
    <w:p w14:paraId="12AC7420">
      <w:pPr>
        <w:widowControl/>
        <w:spacing w:line="480" w:lineRule="exact"/>
        <w:rPr>
          <w:rFonts w:hAnsi="Courier New"/>
        </w:rPr>
      </w:pPr>
    </w:p>
    <w:p w14:paraId="1AE52F89">
      <w:pPr>
        <w:widowControl/>
        <w:spacing w:line="480" w:lineRule="exact"/>
        <w:rPr>
          <w:rFonts w:hAnsi="Courier New"/>
        </w:rPr>
      </w:pPr>
    </w:p>
    <w:p w14:paraId="10E89CFB">
      <w:pPr>
        <w:widowControl/>
        <w:spacing w:line="480" w:lineRule="exact"/>
        <w:rPr>
          <w:rFonts w:hint="eastAsia" w:hAnsi="Courier New"/>
        </w:rPr>
      </w:pPr>
    </w:p>
    <w:p w14:paraId="12851F87">
      <w:pPr>
        <w:widowControl/>
        <w:spacing w:line="480" w:lineRule="exact"/>
        <w:rPr>
          <w:rFonts w:hint="eastAsia" w:hAnsi="Courier New"/>
        </w:rPr>
      </w:pPr>
    </w:p>
    <w:p w14:paraId="76F6A00C">
      <w:pPr>
        <w:widowControl/>
        <w:spacing w:line="480" w:lineRule="exact"/>
        <w:rPr>
          <w:rFonts w:hint="eastAsia" w:hAnsi="Courier New"/>
        </w:rPr>
      </w:pPr>
    </w:p>
    <w:p w14:paraId="1C2AA8A3">
      <w:pPr>
        <w:autoSpaceDE w:val="0"/>
        <w:autoSpaceDN w:val="0"/>
        <w:adjustRightInd w:val="0"/>
        <w:ind w:firstLine="2547" w:firstLineChars="796"/>
        <w:jc w:val="left"/>
        <w:textAlignment w:val="baseline"/>
        <w:rPr>
          <w:rFonts w:hint="eastAsia" w:cs="Calibri"/>
          <w:kern w:val="0"/>
          <w:sz w:val="32"/>
          <w:szCs w:val="32"/>
        </w:rPr>
      </w:pPr>
    </w:p>
    <w:p w14:paraId="404F7BE1">
      <w:pPr>
        <w:pStyle w:val="5"/>
        <w:spacing w:before="75" w:beforeAutospacing="0" w:after="75" w:afterAutospacing="0" w:line="576"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中小企业声明函（工程、服务）</w:t>
      </w:r>
    </w:p>
    <w:p w14:paraId="3A818DB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本公司（联合体）郑重声明，根据《政府采购促进中小企业发展管理办法》 （财库﹝2020﹞46号）的规定，本公司（联合体）参加（单位名称）的（项目名称）采购活动，工程的施工单位全部为符合政策要求的中小企业（或者：服务全部由符合政策要求的中小企业承接） 。相关企业（含联合体中的中小企业、签订分包意向协议的中小企业）的具体情况如下：</w:t>
      </w:r>
    </w:p>
    <w:p w14:paraId="4D30132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 xml:space="preserve">    1.（标的名称），属于（采购文件中明确的所属行业） ；承建（承接）企业为（企业名称） ，从业人员       人，营业收入为      万元，资产总额为        万元，属于（中型企业、小型企业、微型企业） ；</w:t>
      </w:r>
    </w:p>
    <w:p w14:paraId="0C5B73B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2.（标的名称），属于（采购文件中明确的所属行业） ；承建（承接）企业为（企业名称） ，从业人员      人，营业收入为       万元，资产总额为       万元，属于（中型企业、小型企业、微型企业） ；</w:t>
      </w:r>
    </w:p>
    <w:p w14:paraId="4F17961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w:t>
      </w:r>
    </w:p>
    <w:p w14:paraId="45164DE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以上企业，不属于大企业的分支机构，不存在控股股东为大企业的情形，也不存在与大企业的负责人为同一人的情形。</w:t>
      </w:r>
    </w:p>
    <w:p w14:paraId="2300AB0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cs="Calibri"/>
          <w:kern w:val="0"/>
          <w:sz w:val="24"/>
          <w:szCs w:val="24"/>
        </w:rPr>
      </w:pPr>
      <w:r>
        <w:rPr>
          <w:rFonts w:hint="eastAsia" w:ascii="方正仿宋_GB2312" w:hAnsi="方正仿宋_GB2312" w:eastAsia="方正仿宋_GB2312" w:cs="方正仿宋_GB2312"/>
          <w:color w:val="000000"/>
          <w:sz w:val="24"/>
          <w:szCs w:val="24"/>
          <w:lang w:val="en-US" w:eastAsia="zh-CN"/>
        </w:rPr>
        <w:t>本企业对上述声明内容的真实性负责。如有虚假，将依法承担相应责任。</w:t>
      </w:r>
    </w:p>
    <w:p w14:paraId="6D5B3281">
      <w:pPr>
        <w:autoSpaceDE w:val="0"/>
        <w:autoSpaceDN w:val="0"/>
        <w:adjustRightInd w:val="0"/>
        <w:spacing w:line="600" w:lineRule="exact"/>
        <w:jc w:val="left"/>
        <w:textAlignment w:val="baseline"/>
        <w:rPr>
          <w:rFonts w:hint="eastAsia" w:hAnsi="Times New Roman" w:cs="Calibri"/>
          <w:kern w:val="0"/>
          <w:sz w:val="24"/>
          <w:szCs w:val="24"/>
        </w:rPr>
      </w:pPr>
    </w:p>
    <w:p w14:paraId="4D53E58E">
      <w:pPr>
        <w:autoSpaceDE w:val="0"/>
        <w:autoSpaceDN w:val="0"/>
        <w:adjustRightInd w:val="0"/>
        <w:spacing w:line="600" w:lineRule="exact"/>
        <w:jc w:val="left"/>
        <w:textAlignment w:val="baseline"/>
        <w:rPr>
          <w:rFonts w:hint="eastAsia" w:hAnsi="Times New Roman" w:cs="Calibri"/>
          <w:kern w:val="0"/>
          <w:sz w:val="24"/>
          <w:szCs w:val="24"/>
        </w:rPr>
      </w:pPr>
    </w:p>
    <w:p w14:paraId="50953A5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hAnsi="Times New Roman" w:cs="Calibri"/>
          <w:kern w:val="0"/>
          <w:sz w:val="24"/>
          <w:szCs w:val="24"/>
        </w:rPr>
        <w:t xml:space="preserve"> </w:t>
      </w:r>
      <w:r>
        <w:rPr>
          <w:rFonts w:hint="eastAsia" w:hAnsi="Times New Roman" w:cs="Calibri"/>
          <w:kern w:val="0"/>
          <w:sz w:val="24"/>
          <w:szCs w:val="24"/>
          <w:lang w:val="en-US" w:eastAsia="zh-CN"/>
        </w:rPr>
        <w:t xml:space="preserve">                                      </w:t>
      </w:r>
      <w:r>
        <w:rPr>
          <w:rFonts w:hint="eastAsia" w:ascii="方正仿宋_GB2312" w:hAnsi="方正仿宋_GB2312" w:eastAsia="方正仿宋_GB2312" w:cs="方正仿宋_GB2312"/>
          <w:color w:val="000000"/>
          <w:sz w:val="24"/>
          <w:szCs w:val="24"/>
          <w:lang w:val="en-US" w:eastAsia="zh-CN"/>
        </w:rPr>
        <w:t>企业名称（盖章） ：</w:t>
      </w:r>
    </w:p>
    <w:p w14:paraId="789B092C">
      <w:pPr>
        <w:keepNext w:val="0"/>
        <w:keepLines w:val="0"/>
        <w:pageBreakBefore w:val="0"/>
        <w:widowControl w:val="0"/>
        <w:kinsoku/>
        <w:wordWrap/>
        <w:overflowPunct/>
        <w:topLinePunct w:val="0"/>
        <w:autoSpaceDE/>
        <w:autoSpaceDN/>
        <w:bidi w:val="0"/>
        <w:adjustRightInd/>
        <w:snapToGrid/>
        <w:spacing w:line="500" w:lineRule="exact"/>
        <w:ind w:firstLine="6720" w:firstLineChars="28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日期：</w:t>
      </w:r>
    </w:p>
    <w:p w14:paraId="7CC57902">
      <w:pPr>
        <w:spacing w:line="800" w:lineRule="exact"/>
        <w:jc w:val="center"/>
        <w:rPr>
          <w:rFonts w:hint="eastAsia"/>
          <w:color w:val="000000"/>
          <w:sz w:val="30"/>
          <w:szCs w:val="30"/>
        </w:rPr>
      </w:pPr>
    </w:p>
    <w:p w14:paraId="0383F859">
      <w:pPr>
        <w:spacing w:line="800" w:lineRule="exact"/>
        <w:jc w:val="both"/>
        <w:rPr>
          <w:rFonts w:hint="eastAsia"/>
          <w:color w:val="000000"/>
          <w:sz w:val="30"/>
          <w:szCs w:val="30"/>
        </w:rPr>
      </w:pPr>
    </w:p>
    <w:p w14:paraId="1D4368BC">
      <w:pPr>
        <w:spacing w:line="800" w:lineRule="exact"/>
        <w:jc w:val="center"/>
        <w:rPr>
          <w:color w:val="000000"/>
          <w:sz w:val="30"/>
          <w:szCs w:val="30"/>
        </w:rPr>
      </w:pPr>
    </w:p>
    <w:p w14:paraId="1D994299">
      <w:pPr>
        <w:spacing w:line="800" w:lineRule="exact"/>
        <w:jc w:val="center"/>
        <w:rPr>
          <w:color w:val="000000"/>
          <w:sz w:val="30"/>
          <w:szCs w:val="30"/>
        </w:rPr>
      </w:pPr>
    </w:p>
    <w:p w14:paraId="016BE62E">
      <w:pPr>
        <w:spacing w:line="800" w:lineRule="exact"/>
        <w:jc w:val="center"/>
        <w:rPr>
          <w:color w:val="000000"/>
          <w:sz w:val="30"/>
          <w:szCs w:val="30"/>
        </w:rPr>
      </w:pPr>
    </w:p>
    <w:p w14:paraId="3ECAB6DF">
      <w:pPr>
        <w:spacing w:line="80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残疾人福利性企业声明函</w:t>
      </w:r>
    </w:p>
    <w:p w14:paraId="2ED7828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本单位郑重声明，根据《财政部 民政部 中国残疾人联合会关于促进残疾人就业政府采购政策的通知》（财库〔2017〕141 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DDC7AB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本单位对上述声明的真实性负责。如有虚假，将依法承担相应责任。</w:t>
      </w:r>
    </w:p>
    <w:p w14:paraId="7C84761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p>
    <w:p w14:paraId="5888675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p>
    <w:p w14:paraId="185169B8">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 xml:space="preserve">供应商名称（单位盖章）：                         </w:t>
      </w:r>
    </w:p>
    <w:p w14:paraId="5986FA3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 xml:space="preserve">法定代表人或授权代表（签字或印章）：               </w:t>
      </w:r>
    </w:p>
    <w:p w14:paraId="21F285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Calibri"/>
          <w:color w:val="000000"/>
          <w:spacing w:val="1860"/>
          <w:sz w:val="24"/>
          <w:szCs w:val="22"/>
        </w:rPr>
      </w:pPr>
      <w:r>
        <w:rPr>
          <w:rFonts w:hint="eastAsia" w:ascii="方正仿宋_GB2312" w:hAnsi="方正仿宋_GB2312" w:eastAsia="方正仿宋_GB2312" w:cs="方正仿宋_GB2312"/>
          <w:color w:val="000000"/>
          <w:sz w:val="24"/>
          <w:szCs w:val="24"/>
          <w:lang w:val="en-US" w:eastAsia="zh-CN"/>
        </w:rPr>
        <w:t xml:space="preserve">日期： </w:t>
      </w:r>
    </w:p>
    <w:p w14:paraId="4151CA51">
      <w:pPr>
        <w:widowControl/>
        <w:spacing w:before="218" w:line="560" w:lineRule="exact"/>
        <w:rPr>
          <w:rFonts w:hint="eastAsia" w:ascii="Times New Roman" w:hAnsi="Calibri"/>
          <w:color w:val="000000"/>
          <w:spacing w:val="1860"/>
          <w:sz w:val="24"/>
          <w:szCs w:val="22"/>
        </w:rPr>
      </w:pPr>
    </w:p>
    <w:p w14:paraId="50EF0EEA">
      <w:pPr>
        <w:widowControl/>
        <w:spacing w:line="560" w:lineRule="exact"/>
        <w:rPr>
          <w:rFonts w:hint="eastAsia" w:cs="楷体"/>
          <w:color w:val="000000"/>
          <w:spacing w:val="1"/>
          <w:sz w:val="24"/>
          <w:szCs w:val="22"/>
        </w:rPr>
      </w:pPr>
    </w:p>
    <w:p w14:paraId="08CB8216">
      <w:pPr>
        <w:widowControl/>
        <w:spacing w:line="560" w:lineRule="exact"/>
        <w:rPr>
          <w:rFonts w:hint="eastAsia" w:cs="楷体"/>
          <w:color w:val="000000"/>
          <w:spacing w:val="1"/>
          <w:sz w:val="24"/>
          <w:szCs w:val="22"/>
        </w:rPr>
      </w:pPr>
    </w:p>
    <w:p w14:paraId="5EEAF826">
      <w:pPr>
        <w:widowControl/>
        <w:spacing w:line="560" w:lineRule="exact"/>
        <w:rPr>
          <w:rFonts w:hint="eastAsia" w:cs="楷体"/>
          <w:color w:val="000000"/>
          <w:spacing w:val="1"/>
          <w:sz w:val="24"/>
          <w:szCs w:val="22"/>
        </w:rPr>
      </w:pPr>
    </w:p>
    <w:p w14:paraId="6F543592">
      <w:pPr>
        <w:widowControl/>
        <w:spacing w:line="560" w:lineRule="exact"/>
        <w:rPr>
          <w:rFonts w:hint="eastAsia" w:cs="楷体"/>
          <w:color w:val="000000"/>
          <w:spacing w:val="1"/>
          <w:sz w:val="24"/>
          <w:szCs w:val="22"/>
        </w:rPr>
      </w:pPr>
    </w:p>
    <w:p w14:paraId="29AB94D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注：供应商符合财政部、民政部、中国残疾人联合会三部门联合发布的《三部门联合发布关于促进残疾人就业政府采购政策的通知》（财库〔2017〕141 号）规定的划分标准为残疾人福利性单位适用。</w:t>
      </w:r>
    </w:p>
    <w:p w14:paraId="488F6D7D">
      <w:pPr>
        <w:widowControl/>
        <w:spacing w:line="480" w:lineRule="exact"/>
        <w:ind w:firstLine="1470" w:firstLineChars="700"/>
        <w:rPr>
          <w:rFonts w:hint="eastAsia" w:hAnsi="Courier New"/>
        </w:rPr>
      </w:pPr>
    </w:p>
    <w:p w14:paraId="66ECCDE2">
      <w:pPr>
        <w:widowControl/>
        <w:spacing w:line="480" w:lineRule="exact"/>
        <w:ind w:firstLine="1470" w:firstLineChars="700"/>
        <w:rPr>
          <w:rFonts w:hint="eastAsia" w:hAnsi="Courier New"/>
        </w:rPr>
      </w:pPr>
    </w:p>
    <w:p w14:paraId="607F2638">
      <w:pPr>
        <w:widowControl/>
        <w:spacing w:line="480" w:lineRule="exact"/>
        <w:ind w:firstLine="1470" w:firstLineChars="700"/>
        <w:rPr>
          <w:rFonts w:hint="eastAsia" w:hAnsi="Courier New"/>
        </w:rPr>
      </w:pPr>
    </w:p>
    <w:p w14:paraId="0DFDB0E6">
      <w:pPr>
        <w:spacing w:line="800" w:lineRule="exact"/>
        <w:jc w:val="center"/>
        <w:rPr>
          <w:color w:val="000000"/>
          <w:sz w:val="30"/>
          <w:szCs w:val="30"/>
        </w:rPr>
      </w:pPr>
    </w:p>
    <w:p w14:paraId="7950E465">
      <w:pPr>
        <w:spacing w:line="800" w:lineRule="exact"/>
        <w:jc w:val="center"/>
        <w:rPr>
          <w:color w:val="000000"/>
          <w:sz w:val="30"/>
          <w:szCs w:val="30"/>
        </w:rPr>
      </w:pPr>
    </w:p>
    <w:p w14:paraId="3C7B4398">
      <w:pPr>
        <w:spacing w:line="800" w:lineRule="exact"/>
        <w:jc w:val="center"/>
        <w:rPr>
          <w:color w:val="000000"/>
          <w:sz w:val="30"/>
          <w:szCs w:val="30"/>
        </w:rPr>
      </w:pPr>
    </w:p>
    <w:p w14:paraId="1BC1093D">
      <w:pPr>
        <w:spacing w:line="80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监狱企业证明材料</w:t>
      </w:r>
    </w:p>
    <w:p w14:paraId="72DAE0B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本单位郑重声明，《财政部 司法部关于政府采购支持监狱企业发展有关问题的通知》财库〔2014〕68 号文的规定，本单位为符合条件的监狱企业，且本单位参加______单位的______项目采购活动提供本单位制造的货物（由本单位承担工程/提供服务），或者提供其他监狱企业制造的货物（不包括使用非监狱企业注册商标的货物）。</w:t>
      </w:r>
    </w:p>
    <w:p w14:paraId="44F3508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本单位对上述声明的真实性负责。如有虚假，将依法承担相应责任。</w:t>
      </w:r>
    </w:p>
    <w:p w14:paraId="57230643">
      <w:pPr>
        <w:keepNext w:val="0"/>
        <w:keepLines w:val="0"/>
        <w:pageBreakBefore w:val="0"/>
        <w:widowControl w:val="0"/>
        <w:kinsoku/>
        <w:wordWrap/>
        <w:overflowPunct/>
        <w:topLinePunct w:val="0"/>
        <w:autoSpaceDE/>
        <w:autoSpaceDN/>
        <w:bidi w:val="0"/>
        <w:adjustRightInd/>
        <w:snapToGrid/>
        <w:spacing w:line="500" w:lineRule="exact"/>
        <w:ind w:firstLine="3600" w:firstLineChars="1500"/>
        <w:textAlignment w:val="auto"/>
        <w:rPr>
          <w:rFonts w:hint="eastAsia" w:ascii="方正仿宋_GB2312" w:hAnsi="方正仿宋_GB2312" w:eastAsia="方正仿宋_GB2312" w:cs="方正仿宋_GB2312"/>
          <w:color w:val="000000"/>
          <w:sz w:val="24"/>
          <w:szCs w:val="24"/>
          <w:lang w:val="en-US" w:eastAsia="zh-CN"/>
        </w:rPr>
      </w:pPr>
    </w:p>
    <w:p w14:paraId="21F5F94A">
      <w:pPr>
        <w:keepNext w:val="0"/>
        <w:keepLines w:val="0"/>
        <w:pageBreakBefore w:val="0"/>
        <w:widowControl w:val="0"/>
        <w:kinsoku/>
        <w:wordWrap/>
        <w:overflowPunct/>
        <w:topLinePunct w:val="0"/>
        <w:autoSpaceDE/>
        <w:autoSpaceDN/>
        <w:bidi w:val="0"/>
        <w:adjustRightInd/>
        <w:snapToGrid/>
        <w:spacing w:line="500" w:lineRule="exact"/>
        <w:ind w:firstLine="3600" w:firstLineChars="1500"/>
        <w:textAlignment w:val="auto"/>
        <w:rPr>
          <w:rFonts w:hint="eastAsia" w:ascii="方正仿宋_GB2312" w:hAnsi="方正仿宋_GB2312" w:eastAsia="方正仿宋_GB2312" w:cs="方正仿宋_GB2312"/>
          <w:color w:val="000000"/>
          <w:sz w:val="24"/>
          <w:szCs w:val="24"/>
          <w:lang w:val="en-US" w:eastAsia="zh-CN"/>
        </w:rPr>
      </w:pPr>
    </w:p>
    <w:p w14:paraId="42332689">
      <w:pPr>
        <w:keepNext w:val="0"/>
        <w:keepLines w:val="0"/>
        <w:pageBreakBefore w:val="0"/>
        <w:widowControl w:val="0"/>
        <w:kinsoku/>
        <w:wordWrap/>
        <w:overflowPunct/>
        <w:topLinePunct w:val="0"/>
        <w:autoSpaceDE/>
        <w:autoSpaceDN/>
        <w:bidi w:val="0"/>
        <w:adjustRightInd/>
        <w:snapToGrid/>
        <w:spacing w:line="500" w:lineRule="exact"/>
        <w:ind w:firstLine="3600" w:firstLineChars="1500"/>
        <w:textAlignment w:val="auto"/>
        <w:rPr>
          <w:rFonts w:hint="eastAsia" w:ascii="方正仿宋_GB2312" w:hAnsi="方正仿宋_GB2312" w:eastAsia="方正仿宋_GB2312" w:cs="方正仿宋_GB2312"/>
          <w:color w:val="000000"/>
          <w:sz w:val="24"/>
          <w:szCs w:val="24"/>
          <w:lang w:val="en-US" w:eastAsia="zh-CN"/>
        </w:rPr>
      </w:pPr>
    </w:p>
    <w:p w14:paraId="04316294">
      <w:pPr>
        <w:keepNext w:val="0"/>
        <w:keepLines w:val="0"/>
        <w:pageBreakBefore w:val="0"/>
        <w:widowControl w:val="0"/>
        <w:kinsoku/>
        <w:wordWrap/>
        <w:overflowPunct/>
        <w:topLinePunct w:val="0"/>
        <w:autoSpaceDE/>
        <w:autoSpaceDN/>
        <w:bidi w:val="0"/>
        <w:adjustRightInd/>
        <w:snapToGrid/>
        <w:spacing w:line="500" w:lineRule="exact"/>
        <w:ind w:firstLine="3600" w:firstLineChars="15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454B42AB">
      <w:pPr>
        <w:keepNext w:val="0"/>
        <w:keepLines w:val="0"/>
        <w:pageBreakBefore w:val="0"/>
        <w:widowControl w:val="0"/>
        <w:kinsoku/>
        <w:wordWrap/>
        <w:overflowPunct/>
        <w:topLinePunct w:val="0"/>
        <w:autoSpaceDE/>
        <w:autoSpaceDN/>
        <w:bidi w:val="0"/>
        <w:adjustRightInd/>
        <w:snapToGrid/>
        <w:spacing w:line="500" w:lineRule="exact"/>
        <w:ind w:firstLine="2160" w:firstLineChars="9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566E1D80">
      <w:pPr>
        <w:keepNext w:val="0"/>
        <w:keepLines w:val="0"/>
        <w:pageBreakBefore w:val="0"/>
        <w:widowControl w:val="0"/>
        <w:kinsoku/>
        <w:wordWrap/>
        <w:overflowPunct/>
        <w:topLinePunct w:val="0"/>
        <w:autoSpaceDE/>
        <w:autoSpaceDN/>
        <w:bidi w:val="0"/>
        <w:adjustRightInd/>
        <w:snapToGrid/>
        <w:spacing w:line="500" w:lineRule="exact"/>
        <w:ind w:firstLine="5760" w:firstLineChars="2400"/>
        <w:textAlignment w:val="auto"/>
        <w:rPr>
          <w:rFonts w:ascii="Times New Roman" w:hAnsi="Calibri"/>
          <w:color w:val="000000"/>
          <w:sz w:val="24"/>
          <w:szCs w:val="22"/>
        </w:rPr>
      </w:pPr>
      <w:r>
        <w:rPr>
          <w:rFonts w:hint="eastAsia" w:ascii="方正仿宋_GB2312" w:hAnsi="方正仿宋_GB2312" w:eastAsia="方正仿宋_GB2312" w:cs="方正仿宋_GB2312"/>
          <w:color w:val="000000"/>
          <w:sz w:val="24"/>
          <w:szCs w:val="24"/>
          <w:lang w:val="en-US" w:eastAsia="zh-CN"/>
        </w:rPr>
        <w:t>日期：</w:t>
      </w:r>
      <w:r>
        <w:rPr>
          <w:rFonts w:ascii="Times New Roman" w:hAnsi="Calibri"/>
          <w:color w:val="000000"/>
          <w:spacing w:val="1860"/>
          <w:sz w:val="24"/>
          <w:szCs w:val="22"/>
        </w:rPr>
        <w:t xml:space="preserve"> </w:t>
      </w:r>
    </w:p>
    <w:p w14:paraId="07821BB4">
      <w:pPr>
        <w:widowControl/>
        <w:spacing w:line="400" w:lineRule="exact"/>
        <w:rPr>
          <w:rFonts w:hint="eastAsia" w:cs="楷体"/>
          <w:color w:val="000000"/>
          <w:sz w:val="24"/>
          <w:szCs w:val="22"/>
        </w:rPr>
      </w:pPr>
    </w:p>
    <w:p w14:paraId="70C6A87C">
      <w:pPr>
        <w:widowControl/>
        <w:spacing w:line="400" w:lineRule="exact"/>
        <w:rPr>
          <w:rFonts w:hint="eastAsia" w:cs="楷体"/>
          <w:color w:val="000000"/>
          <w:sz w:val="24"/>
          <w:szCs w:val="22"/>
        </w:rPr>
      </w:pPr>
    </w:p>
    <w:p w14:paraId="5F4CBF53">
      <w:pPr>
        <w:widowControl/>
        <w:spacing w:line="400" w:lineRule="exact"/>
        <w:rPr>
          <w:rFonts w:hint="eastAsia" w:cs="楷体"/>
          <w:color w:val="000000"/>
          <w:sz w:val="24"/>
          <w:szCs w:val="22"/>
        </w:rPr>
      </w:pPr>
    </w:p>
    <w:p w14:paraId="55A3584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注：</w:t>
      </w:r>
    </w:p>
    <w:p w14:paraId="041CF67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1.根据《财政部司法部关于政府采购支持监狱企业发展有关问题的通知》财库〔2014〕68 号文的规定，监狱企业参加政府采购活动时，应当提供由省级以上监狱管理局、戒毒管理局（含新疆生产建设兵团）出具的属于监狱企业的证明文件。</w:t>
      </w:r>
    </w:p>
    <w:p w14:paraId="27DDA2E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2.在政府采购活动中，监狱企业视同小型、微型企业，享受预留份额、评审中价格扣除等政府采购促进中小企业发展的政府采购政策。</w:t>
      </w:r>
    </w:p>
    <w:p w14:paraId="1DC9C51D">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3.如未提供监狱企业相关证明材料的，则不能享受采购文件规定的价格扣除，但不影响供应商文件的有效性。</w:t>
      </w:r>
    </w:p>
    <w:p w14:paraId="5EE7867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4.非监狱企业参加本次采购活动，无需提供本证明材料。</w:t>
      </w:r>
    </w:p>
    <w:p w14:paraId="314EA4A6">
      <w:pPr>
        <w:widowControl/>
        <w:spacing w:line="480" w:lineRule="exact"/>
        <w:ind w:firstLine="1470" w:firstLineChars="700"/>
        <w:rPr>
          <w:rFonts w:hint="eastAsia" w:hAnsi="Courier New"/>
        </w:rPr>
      </w:pPr>
    </w:p>
    <w:p w14:paraId="0AB86C8D">
      <w:pPr>
        <w:widowControl/>
        <w:spacing w:line="480" w:lineRule="exact"/>
        <w:ind w:firstLine="1470" w:firstLineChars="700"/>
        <w:rPr>
          <w:rFonts w:hint="eastAsia" w:hAnsi="Courier New"/>
        </w:rPr>
      </w:pPr>
    </w:p>
    <w:p w14:paraId="17414668">
      <w:pPr>
        <w:widowControl/>
        <w:spacing w:line="560" w:lineRule="exact"/>
        <w:jc w:val="center"/>
        <w:rPr>
          <w:rFonts w:hint="eastAsia" w:cs="Courier New"/>
          <w:sz w:val="30"/>
          <w:szCs w:val="30"/>
        </w:rPr>
      </w:pPr>
    </w:p>
    <w:p w14:paraId="56FA8D95">
      <w:pPr>
        <w:widowControl/>
        <w:spacing w:line="560" w:lineRule="exact"/>
        <w:jc w:val="center"/>
        <w:rPr>
          <w:rFonts w:hint="eastAsia" w:cs="Courier New"/>
          <w:sz w:val="30"/>
          <w:szCs w:val="30"/>
        </w:rPr>
      </w:pPr>
    </w:p>
    <w:p w14:paraId="6B7ACE69">
      <w:pPr>
        <w:spacing w:line="80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少数民族自治区企业产品声明函</w:t>
      </w:r>
    </w:p>
    <w:p w14:paraId="2E5AC4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致普定县中医医院：</w:t>
      </w:r>
    </w:p>
    <w:p w14:paraId="6395F9DA">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 xml:space="preserve">本公司郑重声明，本次参选中本公司所投（全部/部分）主产品原产地为少数民族自治区（享受少数民族自治待遇的省份为新疆维吾尔自治区、西藏自治区、宁夏回族自治区、广西壮族自治区、内蒙古自治区、云南、贵州、青海），产品信息见下表： </w:t>
      </w:r>
    </w:p>
    <w:tbl>
      <w:tblPr>
        <w:tblStyle w:val="7"/>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1440"/>
        <w:gridCol w:w="1620"/>
        <w:gridCol w:w="900"/>
        <w:gridCol w:w="1251"/>
        <w:gridCol w:w="1089"/>
        <w:gridCol w:w="1179"/>
      </w:tblGrid>
      <w:tr w14:paraId="20F4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20" w:type="dxa"/>
            <w:noWrap w:val="0"/>
            <w:vAlign w:val="center"/>
          </w:tcPr>
          <w:p w14:paraId="711494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序号</w:t>
            </w:r>
          </w:p>
        </w:tc>
        <w:tc>
          <w:tcPr>
            <w:tcW w:w="1440" w:type="dxa"/>
            <w:noWrap w:val="0"/>
            <w:vAlign w:val="center"/>
          </w:tcPr>
          <w:p w14:paraId="055381F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产品名称</w:t>
            </w:r>
          </w:p>
        </w:tc>
        <w:tc>
          <w:tcPr>
            <w:tcW w:w="1440" w:type="dxa"/>
            <w:noWrap w:val="0"/>
            <w:vAlign w:val="center"/>
          </w:tcPr>
          <w:p w14:paraId="094D30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数量/单位</w:t>
            </w:r>
          </w:p>
        </w:tc>
        <w:tc>
          <w:tcPr>
            <w:tcW w:w="1620" w:type="dxa"/>
            <w:noWrap w:val="0"/>
            <w:vAlign w:val="center"/>
          </w:tcPr>
          <w:p w14:paraId="5C136B4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制造商名称</w:t>
            </w:r>
          </w:p>
        </w:tc>
        <w:tc>
          <w:tcPr>
            <w:tcW w:w="900" w:type="dxa"/>
            <w:noWrap w:val="0"/>
            <w:vAlign w:val="center"/>
          </w:tcPr>
          <w:p w14:paraId="0167038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品牌</w:t>
            </w:r>
          </w:p>
        </w:tc>
        <w:tc>
          <w:tcPr>
            <w:tcW w:w="1251" w:type="dxa"/>
            <w:noWrap w:val="0"/>
            <w:vAlign w:val="center"/>
          </w:tcPr>
          <w:p w14:paraId="7F7E5FA5">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方正仿宋_GB2312" w:hAnsi="方正仿宋_GB2312" w:eastAsia="方正仿宋_GB2312" w:cs="方正仿宋_GB2312"/>
                <w:color w:val="000000"/>
                <w:sz w:val="24"/>
                <w:szCs w:val="24"/>
                <w:lang w:val="en-US" w:eastAsia="zh-CN"/>
              </w:rPr>
            </w:pPr>
          </w:p>
          <w:p w14:paraId="00922A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产品型号</w:t>
            </w:r>
          </w:p>
          <w:p w14:paraId="4184DF4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center"/>
              <w:textAlignment w:val="auto"/>
              <w:rPr>
                <w:rFonts w:hint="eastAsia" w:ascii="方正仿宋_GB2312" w:hAnsi="方正仿宋_GB2312" w:eastAsia="方正仿宋_GB2312" w:cs="方正仿宋_GB2312"/>
                <w:color w:val="000000"/>
                <w:sz w:val="24"/>
                <w:szCs w:val="24"/>
                <w:lang w:val="en-US" w:eastAsia="zh-CN"/>
              </w:rPr>
            </w:pPr>
          </w:p>
        </w:tc>
        <w:tc>
          <w:tcPr>
            <w:tcW w:w="1089" w:type="dxa"/>
            <w:noWrap w:val="0"/>
            <w:vAlign w:val="center"/>
          </w:tcPr>
          <w:p w14:paraId="5C1494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单价</w:t>
            </w:r>
          </w:p>
        </w:tc>
        <w:tc>
          <w:tcPr>
            <w:tcW w:w="1179" w:type="dxa"/>
            <w:noWrap w:val="0"/>
            <w:vAlign w:val="center"/>
          </w:tcPr>
          <w:p w14:paraId="24DF0F8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小计</w:t>
            </w:r>
          </w:p>
        </w:tc>
      </w:tr>
      <w:tr w14:paraId="3D4A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20" w:type="dxa"/>
            <w:noWrap w:val="0"/>
            <w:vAlign w:val="top"/>
          </w:tcPr>
          <w:p w14:paraId="548BA4D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w:t>
            </w:r>
          </w:p>
        </w:tc>
        <w:tc>
          <w:tcPr>
            <w:tcW w:w="1440" w:type="dxa"/>
            <w:noWrap w:val="0"/>
            <w:vAlign w:val="top"/>
          </w:tcPr>
          <w:p w14:paraId="50446135">
            <w:pPr>
              <w:widowControl/>
              <w:rPr>
                <w:rFonts w:cs="Courier New"/>
                <w:b/>
                <w:bCs/>
                <w:sz w:val="24"/>
                <w:szCs w:val="24"/>
              </w:rPr>
            </w:pPr>
          </w:p>
          <w:p w14:paraId="1C2C01EF">
            <w:pPr>
              <w:widowControl/>
              <w:spacing w:line="480" w:lineRule="exact"/>
              <w:rPr>
                <w:rFonts w:cs="Courier New"/>
                <w:b/>
                <w:bCs/>
                <w:sz w:val="24"/>
                <w:szCs w:val="24"/>
              </w:rPr>
            </w:pPr>
          </w:p>
        </w:tc>
        <w:tc>
          <w:tcPr>
            <w:tcW w:w="1440" w:type="dxa"/>
            <w:noWrap w:val="0"/>
            <w:vAlign w:val="top"/>
          </w:tcPr>
          <w:p w14:paraId="63618ABE">
            <w:pPr>
              <w:widowControl/>
              <w:rPr>
                <w:rFonts w:cs="Courier New"/>
                <w:b/>
                <w:bCs/>
                <w:sz w:val="24"/>
                <w:szCs w:val="24"/>
              </w:rPr>
            </w:pPr>
          </w:p>
          <w:p w14:paraId="45EE5658">
            <w:pPr>
              <w:widowControl/>
              <w:spacing w:line="480" w:lineRule="exact"/>
              <w:rPr>
                <w:rFonts w:cs="Courier New"/>
                <w:b/>
                <w:bCs/>
                <w:sz w:val="24"/>
                <w:szCs w:val="24"/>
              </w:rPr>
            </w:pPr>
          </w:p>
        </w:tc>
        <w:tc>
          <w:tcPr>
            <w:tcW w:w="1620" w:type="dxa"/>
            <w:noWrap w:val="0"/>
            <w:vAlign w:val="top"/>
          </w:tcPr>
          <w:p w14:paraId="37C3CA69">
            <w:pPr>
              <w:widowControl/>
              <w:rPr>
                <w:rFonts w:cs="Courier New"/>
                <w:b/>
                <w:bCs/>
                <w:sz w:val="24"/>
                <w:szCs w:val="24"/>
              </w:rPr>
            </w:pPr>
          </w:p>
          <w:p w14:paraId="32DBBD79">
            <w:pPr>
              <w:widowControl/>
              <w:spacing w:line="480" w:lineRule="exact"/>
              <w:rPr>
                <w:rFonts w:cs="Courier New"/>
                <w:b/>
                <w:bCs/>
                <w:sz w:val="24"/>
                <w:szCs w:val="24"/>
              </w:rPr>
            </w:pPr>
          </w:p>
        </w:tc>
        <w:tc>
          <w:tcPr>
            <w:tcW w:w="900" w:type="dxa"/>
            <w:noWrap w:val="0"/>
            <w:vAlign w:val="top"/>
          </w:tcPr>
          <w:p w14:paraId="4C17D6B2">
            <w:pPr>
              <w:widowControl/>
              <w:rPr>
                <w:rFonts w:cs="Courier New"/>
                <w:b/>
                <w:bCs/>
                <w:sz w:val="24"/>
                <w:szCs w:val="24"/>
              </w:rPr>
            </w:pPr>
          </w:p>
          <w:p w14:paraId="059D01B9">
            <w:pPr>
              <w:widowControl/>
              <w:spacing w:line="480" w:lineRule="exact"/>
              <w:rPr>
                <w:rFonts w:cs="Courier New"/>
                <w:b/>
                <w:bCs/>
                <w:sz w:val="24"/>
                <w:szCs w:val="24"/>
              </w:rPr>
            </w:pPr>
          </w:p>
        </w:tc>
        <w:tc>
          <w:tcPr>
            <w:tcW w:w="1251" w:type="dxa"/>
            <w:noWrap w:val="0"/>
            <w:vAlign w:val="top"/>
          </w:tcPr>
          <w:p w14:paraId="75A609CB">
            <w:pPr>
              <w:widowControl/>
              <w:rPr>
                <w:rFonts w:cs="Courier New"/>
                <w:b/>
                <w:bCs/>
                <w:sz w:val="24"/>
                <w:szCs w:val="24"/>
              </w:rPr>
            </w:pPr>
          </w:p>
          <w:p w14:paraId="08053FFE">
            <w:pPr>
              <w:widowControl/>
              <w:rPr>
                <w:rFonts w:cs="Courier New"/>
                <w:b/>
                <w:bCs/>
                <w:sz w:val="24"/>
                <w:szCs w:val="24"/>
              </w:rPr>
            </w:pPr>
          </w:p>
        </w:tc>
        <w:tc>
          <w:tcPr>
            <w:tcW w:w="1089" w:type="dxa"/>
            <w:noWrap w:val="0"/>
            <w:vAlign w:val="top"/>
          </w:tcPr>
          <w:p w14:paraId="1CCDBE5F">
            <w:pPr>
              <w:widowControl/>
              <w:rPr>
                <w:rFonts w:cs="Courier New"/>
                <w:b/>
                <w:bCs/>
                <w:sz w:val="24"/>
                <w:szCs w:val="24"/>
              </w:rPr>
            </w:pPr>
          </w:p>
          <w:p w14:paraId="082AD477">
            <w:pPr>
              <w:widowControl/>
              <w:rPr>
                <w:rFonts w:cs="Courier New"/>
                <w:b/>
                <w:bCs/>
                <w:sz w:val="24"/>
                <w:szCs w:val="24"/>
              </w:rPr>
            </w:pPr>
          </w:p>
        </w:tc>
        <w:tc>
          <w:tcPr>
            <w:tcW w:w="1179" w:type="dxa"/>
            <w:noWrap w:val="0"/>
            <w:vAlign w:val="top"/>
          </w:tcPr>
          <w:p w14:paraId="277B5FD2">
            <w:pPr>
              <w:widowControl/>
              <w:rPr>
                <w:rFonts w:cs="Courier New"/>
                <w:b/>
                <w:bCs/>
                <w:sz w:val="24"/>
                <w:szCs w:val="24"/>
              </w:rPr>
            </w:pPr>
          </w:p>
          <w:p w14:paraId="5B8EEE8D">
            <w:pPr>
              <w:widowControl/>
              <w:rPr>
                <w:rFonts w:cs="Courier New"/>
                <w:b/>
                <w:bCs/>
                <w:sz w:val="24"/>
                <w:szCs w:val="24"/>
              </w:rPr>
            </w:pPr>
          </w:p>
        </w:tc>
      </w:tr>
      <w:tr w14:paraId="5E64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20" w:type="dxa"/>
            <w:noWrap w:val="0"/>
            <w:vAlign w:val="top"/>
          </w:tcPr>
          <w:p w14:paraId="7F5CC7C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2</w:t>
            </w:r>
          </w:p>
          <w:p w14:paraId="131ED27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p>
        </w:tc>
        <w:tc>
          <w:tcPr>
            <w:tcW w:w="1440" w:type="dxa"/>
            <w:noWrap w:val="0"/>
            <w:vAlign w:val="top"/>
          </w:tcPr>
          <w:p w14:paraId="3E71AAEB">
            <w:pPr>
              <w:widowControl/>
              <w:rPr>
                <w:rFonts w:cs="Courier New"/>
                <w:b/>
                <w:bCs/>
                <w:sz w:val="24"/>
                <w:szCs w:val="24"/>
              </w:rPr>
            </w:pPr>
          </w:p>
          <w:p w14:paraId="1C315387">
            <w:pPr>
              <w:widowControl/>
              <w:spacing w:line="480" w:lineRule="exact"/>
              <w:rPr>
                <w:rFonts w:cs="Courier New"/>
                <w:b/>
                <w:bCs/>
                <w:sz w:val="24"/>
                <w:szCs w:val="24"/>
              </w:rPr>
            </w:pPr>
          </w:p>
        </w:tc>
        <w:tc>
          <w:tcPr>
            <w:tcW w:w="1440" w:type="dxa"/>
            <w:noWrap w:val="0"/>
            <w:vAlign w:val="top"/>
          </w:tcPr>
          <w:p w14:paraId="2F4B8906">
            <w:pPr>
              <w:widowControl/>
              <w:rPr>
                <w:rFonts w:cs="Courier New"/>
                <w:b/>
                <w:bCs/>
                <w:sz w:val="24"/>
                <w:szCs w:val="24"/>
              </w:rPr>
            </w:pPr>
          </w:p>
          <w:p w14:paraId="764BCD69">
            <w:pPr>
              <w:widowControl/>
              <w:spacing w:line="480" w:lineRule="exact"/>
              <w:rPr>
                <w:rFonts w:cs="Courier New"/>
                <w:b/>
                <w:bCs/>
                <w:sz w:val="24"/>
                <w:szCs w:val="24"/>
              </w:rPr>
            </w:pPr>
          </w:p>
        </w:tc>
        <w:tc>
          <w:tcPr>
            <w:tcW w:w="1620" w:type="dxa"/>
            <w:noWrap w:val="0"/>
            <w:vAlign w:val="top"/>
          </w:tcPr>
          <w:p w14:paraId="29E995D4">
            <w:pPr>
              <w:widowControl/>
              <w:rPr>
                <w:rFonts w:cs="Courier New"/>
                <w:b/>
                <w:bCs/>
                <w:sz w:val="24"/>
                <w:szCs w:val="24"/>
              </w:rPr>
            </w:pPr>
          </w:p>
          <w:p w14:paraId="15372FE1">
            <w:pPr>
              <w:widowControl/>
              <w:spacing w:line="480" w:lineRule="exact"/>
              <w:rPr>
                <w:rFonts w:cs="Courier New"/>
                <w:b/>
                <w:bCs/>
                <w:sz w:val="24"/>
                <w:szCs w:val="24"/>
              </w:rPr>
            </w:pPr>
          </w:p>
        </w:tc>
        <w:tc>
          <w:tcPr>
            <w:tcW w:w="900" w:type="dxa"/>
            <w:noWrap w:val="0"/>
            <w:vAlign w:val="top"/>
          </w:tcPr>
          <w:p w14:paraId="1D405C1E">
            <w:pPr>
              <w:widowControl/>
              <w:rPr>
                <w:rFonts w:cs="Courier New"/>
                <w:b/>
                <w:bCs/>
                <w:sz w:val="24"/>
                <w:szCs w:val="24"/>
              </w:rPr>
            </w:pPr>
          </w:p>
          <w:p w14:paraId="219E9485">
            <w:pPr>
              <w:widowControl/>
              <w:spacing w:line="480" w:lineRule="exact"/>
              <w:rPr>
                <w:rFonts w:cs="Courier New"/>
                <w:b/>
                <w:bCs/>
                <w:sz w:val="24"/>
                <w:szCs w:val="24"/>
              </w:rPr>
            </w:pPr>
          </w:p>
        </w:tc>
        <w:tc>
          <w:tcPr>
            <w:tcW w:w="1251" w:type="dxa"/>
            <w:noWrap w:val="0"/>
            <w:vAlign w:val="top"/>
          </w:tcPr>
          <w:p w14:paraId="6CC87A13">
            <w:pPr>
              <w:widowControl/>
              <w:rPr>
                <w:rFonts w:cs="Courier New"/>
                <w:b/>
                <w:bCs/>
                <w:sz w:val="24"/>
                <w:szCs w:val="24"/>
              </w:rPr>
            </w:pPr>
          </w:p>
          <w:p w14:paraId="6CD179A2">
            <w:pPr>
              <w:widowControl/>
              <w:rPr>
                <w:rFonts w:cs="Courier New"/>
                <w:b/>
                <w:bCs/>
                <w:sz w:val="24"/>
                <w:szCs w:val="24"/>
              </w:rPr>
            </w:pPr>
          </w:p>
        </w:tc>
        <w:tc>
          <w:tcPr>
            <w:tcW w:w="1089" w:type="dxa"/>
            <w:noWrap w:val="0"/>
            <w:vAlign w:val="top"/>
          </w:tcPr>
          <w:p w14:paraId="61727A96">
            <w:pPr>
              <w:widowControl/>
              <w:rPr>
                <w:rFonts w:cs="Courier New"/>
                <w:b/>
                <w:bCs/>
                <w:sz w:val="24"/>
                <w:szCs w:val="24"/>
              </w:rPr>
            </w:pPr>
          </w:p>
          <w:p w14:paraId="7F951CA1">
            <w:pPr>
              <w:widowControl/>
              <w:rPr>
                <w:rFonts w:cs="Courier New"/>
                <w:b/>
                <w:bCs/>
                <w:sz w:val="24"/>
                <w:szCs w:val="24"/>
              </w:rPr>
            </w:pPr>
          </w:p>
        </w:tc>
        <w:tc>
          <w:tcPr>
            <w:tcW w:w="1179" w:type="dxa"/>
            <w:noWrap w:val="0"/>
            <w:vAlign w:val="top"/>
          </w:tcPr>
          <w:p w14:paraId="719B60F3">
            <w:pPr>
              <w:widowControl/>
              <w:rPr>
                <w:rFonts w:cs="Courier New"/>
                <w:b/>
                <w:bCs/>
                <w:sz w:val="24"/>
                <w:szCs w:val="24"/>
              </w:rPr>
            </w:pPr>
          </w:p>
          <w:p w14:paraId="3F59600F">
            <w:pPr>
              <w:widowControl/>
              <w:rPr>
                <w:rFonts w:cs="Courier New"/>
                <w:b/>
                <w:bCs/>
                <w:sz w:val="24"/>
                <w:szCs w:val="24"/>
              </w:rPr>
            </w:pPr>
          </w:p>
        </w:tc>
      </w:tr>
      <w:tr w14:paraId="7A57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20" w:type="dxa"/>
            <w:noWrap w:val="0"/>
            <w:vAlign w:val="top"/>
          </w:tcPr>
          <w:p w14:paraId="4983694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3</w:t>
            </w:r>
          </w:p>
        </w:tc>
        <w:tc>
          <w:tcPr>
            <w:tcW w:w="1440" w:type="dxa"/>
            <w:noWrap w:val="0"/>
            <w:vAlign w:val="top"/>
          </w:tcPr>
          <w:p w14:paraId="0D73B69A">
            <w:pPr>
              <w:widowControl/>
              <w:spacing w:line="480" w:lineRule="exact"/>
              <w:rPr>
                <w:rFonts w:cs="Courier New"/>
                <w:b/>
                <w:bCs/>
                <w:sz w:val="24"/>
                <w:szCs w:val="24"/>
              </w:rPr>
            </w:pPr>
          </w:p>
        </w:tc>
        <w:tc>
          <w:tcPr>
            <w:tcW w:w="1440" w:type="dxa"/>
            <w:noWrap w:val="0"/>
            <w:vAlign w:val="top"/>
          </w:tcPr>
          <w:p w14:paraId="6ABF4DC7">
            <w:pPr>
              <w:widowControl/>
              <w:spacing w:line="480" w:lineRule="exact"/>
              <w:rPr>
                <w:rFonts w:cs="Courier New"/>
                <w:b/>
                <w:bCs/>
                <w:sz w:val="24"/>
                <w:szCs w:val="24"/>
              </w:rPr>
            </w:pPr>
          </w:p>
        </w:tc>
        <w:tc>
          <w:tcPr>
            <w:tcW w:w="1620" w:type="dxa"/>
            <w:noWrap w:val="0"/>
            <w:vAlign w:val="top"/>
          </w:tcPr>
          <w:p w14:paraId="55260CC9">
            <w:pPr>
              <w:widowControl/>
              <w:spacing w:line="480" w:lineRule="exact"/>
              <w:rPr>
                <w:rFonts w:cs="Courier New"/>
                <w:b/>
                <w:bCs/>
                <w:sz w:val="24"/>
                <w:szCs w:val="24"/>
              </w:rPr>
            </w:pPr>
          </w:p>
        </w:tc>
        <w:tc>
          <w:tcPr>
            <w:tcW w:w="900" w:type="dxa"/>
            <w:noWrap w:val="0"/>
            <w:vAlign w:val="top"/>
          </w:tcPr>
          <w:p w14:paraId="66E8C7E1">
            <w:pPr>
              <w:widowControl/>
              <w:spacing w:line="480" w:lineRule="exact"/>
              <w:rPr>
                <w:rFonts w:cs="Courier New"/>
                <w:b/>
                <w:bCs/>
                <w:sz w:val="24"/>
                <w:szCs w:val="24"/>
              </w:rPr>
            </w:pPr>
          </w:p>
        </w:tc>
        <w:tc>
          <w:tcPr>
            <w:tcW w:w="1251" w:type="dxa"/>
            <w:noWrap w:val="0"/>
            <w:vAlign w:val="top"/>
          </w:tcPr>
          <w:p w14:paraId="33CEC214">
            <w:pPr>
              <w:widowControl/>
              <w:rPr>
                <w:rFonts w:cs="Courier New"/>
                <w:b/>
                <w:bCs/>
                <w:sz w:val="24"/>
                <w:szCs w:val="24"/>
              </w:rPr>
            </w:pPr>
          </w:p>
        </w:tc>
        <w:tc>
          <w:tcPr>
            <w:tcW w:w="1089" w:type="dxa"/>
            <w:noWrap w:val="0"/>
            <w:vAlign w:val="top"/>
          </w:tcPr>
          <w:p w14:paraId="5AADAAD9">
            <w:pPr>
              <w:widowControl/>
              <w:rPr>
                <w:rFonts w:cs="Courier New"/>
                <w:b/>
                <w:bCs/>
                <w:sz w:val="24"/>
                <w:szCs w:val="24"/>
              </w:rPr>
            </w:pPr>
          </w:p>
        </w:tc>
        <w:tc>
          <w:tcPr>
            <w:tcW w:w="1179" w:type="dxa"/>
            <w:noWrap w:val="0"/>
            <w:vAlign w:val="top"/>
          </w:tcPr>
          <w:p w14:paraId="7A82B826">
            <w:pPr>
              <w:widowControl/>
              <w:rPr>
                <w:rFonts w:cs="Courier New"/>
                <w:b/>
                <w:bCs/>
                <w:sz w:val="24"/>
                <w:szCs w:val="24"/>
              </w:rPr>
            </w:pPr>
          </w:p>
        </w:tc>
      </w:tr>
      <w:tr w14:paraId="5905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639" w:type="dxa"/>
            <w:gridSpan w:val="8"/>
            <w:noWrap w:val="0"/>
            <w:vAlign w:val="center"/>
          </w:tcPr>
          <w:p w14:paraId="10D9242F">
            <w:pPr>
              <w:widowControl/>
              <w:rPr>
                <w:rFonts w:cs="Courier New"/>
                <w:b/>
                <w:sz w:val="24"/>
                <w:szCs w:val="24"/>
              </w:rPr>
            </w:pPr>
            <w:r>
              <w:rPr>
                <w:rFonts w:hint="eastAsia" w:ascii="方正仿宋_GB2312" w:hAnsi="方正仿宋_GB2312" w:eastAsia="方正仿宋_GB2312" w:cs="方正仿宋_GB2312"/>
                <w:color w:val="000000"/>
                <w:sz w:val="24"/>
                <w:szCs w:val="24"/>
                <w:lang w:val="en-US" w:eastAsia="zh-CN"/>
              </w:rPr>
              <w:t>原产地属少数民族自治区产品合计：</w:t>
            </w:r>
          </w:p>
        </w:tc>
      </w:tr>
    </w:tbl>
    <w:p w14:paraId="46F046D9">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本公司对上述声明的真实性负责。如有虚假，将依法承担相应责任。</w:t>
      </w:r>
    </w:p>
    <w:p w14:paraId="3B57C36F">
      <w:pPr>
        <w:widowControl/>
        <w:spacing w:line="560" w:lineRule="exact"/>
        <w:rPr>
          <w:rFonts w:hint="eastAsia" w:cs="楷体"/>
          <w:color w:val="000000"/>
          <w:sz w:val="24"/>
          <w:szCs w:val="22"/>
        </w:rPr>
      </w:pPr>
    </w:p>
    <w:p w14:paraId="69D8749A">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0A68C02E">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5CB17AA2">
      <w:pPr>
        <w:widowControl/>
        <w:rPr>
          <w:rFonts w:hint="eastAsia" w:cs="楷体"/>
          <w:color w:val="000000"/>
          <w:spacing w:val="2"/>
          <w:sz w:val="24"/>
          <w:szCs w:val="22"/>
        </w:rPr>
      </w:pPr>
      <w:r>
        <w:rPr>
          <w:rFonts w:hint="eastAsia" w:ascii="方正仿宋_GB2312" w:hAnsi="方正仿宋_GB2312" w:eastAsia="方正仿宋_GB2312" w:cs="方正仿宋_GB2312"/>
          <w:color w:val="000000"/>
          <w:sz w:val="24"/>
          <w:szCs w:val="24"/>
          <w:lang w:val="en-US" w:eastAsia="zh-CN"/>
        </w:rPr>
        <w:t>日期：</w:t>
      </w:r>
    </w:p>
    <w:p w14:paraId="2632F462">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注：1.须提供产品生产企业所在地企业行政管理部门对产品生产企业出具的投标产品原产地为少数民族自治区或享受少数民族自治待遇的省份的证明文件，才能按《黔财采〔2017〕6 号文件》给予计分。</w:t>
      </w:r>
    </w:p>
    <w:p w14:paraId="3F76FDB3">
      <w:pPr>
        <w:widowControl/>
        <w:rPr>
          <w:rFonts w:hint="eastAsia" w:hAnsi="Courier New"/>
        </w:rPr>
      </w:pPr>
      <w:r>
        <w:rPr>
          <w:rFonts w:hint="eastAsia" w:ascii="方正仿宋_GB2312" w:hAnsi="方正仿宋_GB2312" w:eastAsia="方正仿宋_GB2312" w:cs="方正仿宋_GB2312"/>
          <w:color w:val="000000"/>
          <w:sz w:val="24"/>
          <w:szCs w:val="24"/>
          <w:lang w:val="en-US" w:eastAsia="zh-CN"/>
        </w:rPr>
        <w:t>2.如该表内填报产品有未出具产品原产地为少数民族自治区或享受少数民族自治待遇的省份的证明文件的，则投标人不能享受政策功能优惠。</w:t>
      </w:r>
    </w:p>
    <w:p w14:paraId="1A897FC6">
      <w:pPr>
        <w:spacing w:line="800" w:lineRule="exact"/>
        <w:jc w:val="center"/>
        <w:rPr>
          <w:rFonts w:hint="eastAsia" w:ascii="方正仿宋_GB2312" w:hAnsi="方正仿宋_GB2312" w:eastAsia="方正仿宋_GB2312" w:cs="方正仿宋_GB2312"/>
          <w:bCs/>
          <w:kern w:val="0"/>
          <w:sz w:val="32"/>
          <w:szCs w:val="32"/>
          <w:lang w:val="en-US" w:eastAsia="zh-CN" w:bidi="ar-SA"/>
        </w:rPr>
      </w:pPr>
      <w:r>
        <w:rPr>
          <w:rFonts w:hint="eastAsia" w:ascii="方正仿宋_GB2312" w:hAnsi="方正仿宋_GB2312" w:eastAsia="方正仿宋_GB2312" w:cs="方正仿宋_GB2312"/>
          <w:bCs/>
          <w:kern w:val="0"/>
          <w:sz w:val="32"/>
          <w:szCs w:val="32"/>
          <w:lang w:val="en-US" w:eastAsia="zh-CN" w:bidi="ar-SA"/>
        </w:rPr>
        <w:t>节能环保产品声明函</w:t>
      </w:r>
    </w:p>
    <w:p w14:paraId="2946D8DF">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致普定县中医医院：</w:t>
      </w:r>
    </w:p>
    <w:p w14:paraId="21A0E2B9">
      <w:pPr>
        <w:widowControl/>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本公司郑重声明，本次参选中本公司所投（全部/部分）产品属于“节能产品清单”或“环保产品清单”有效期内中的产品，产品信息见下表：</w:t>
      </w:r>
    </w:p>
    <w:tbl>
      <w:tblPr>
        <w:tblStyle w:val="7"/>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239"/>
        <w:gridCol w:w="1417"/>
        <w:gridCol w:w="1559"/>
        <w:gridCol w:w="851"/>
        <w:gridCol w:w="1276"/>
        <w:gridCol w:w="1417"/>
        <w:gridCol w:w="1276"/>
      </w:tblGrid>
      <w:tr w14:paraId="2765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7" w:type="dxa"/>
            <w:vMerge w:val="restart"/>
            <w:noWrap w:val="0"/>
            <w:vAlign w:val="center"/>
          </w:tcPr>
          <w:p w14:paraId="2507AAF1">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序号</w:t>
            </w:r>
          </w:p>
        </w:tc>
        <w:tc>
          <w:tcPr>
            <w:tcW w:w="1239" w:type="dxa"/>
            <w:vMerge w:val="restart"/>
            <w:noWrap w:val="0"/>
            <w:vAlign w:val="center"/>
          </w:tcPr>
          <w:p w14:paraId="1AC3E0EE">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产品名称</w:t>
            </w:r>
          </w:p>
        </w:tc>
        <w:tc>
          <w:tcPr>
            <w:tcW w:w="1417" w:type="dxa"/>
            <w:vMerge w:val="restart"/>
            <w:noWrap w:val="0"/>
            <w:vAlign w:val="center"/>
          </w:tcPr>
          <w:p w14:paraId="1CD0EA43">
            <w:pPr>
              <w:widowControl/>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制造商名称</w:t>
            </w:r>
          </w:p>
        </w:tc>
        <w:tc>
          <w:tcPr>
            <w:tcW w:w="1559" w:type="dxa"/>
            <w:vMerge w:val="restart"/>
            <w:noWrap w:val="0"/>
            <w:vAlign w:val="center"/>
          </w:tcPr>
          <w:p w14:paraId="37CDB002">
            <w:pPr>
              <w:widowControl/>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品牌</w:t>
            </w:r>
          </w:p>
        </w:tc>
        <w:tc>
          <w:tcPr>
            <w:tcW w:w="851" w:type="dxa"/>
            <w:vMerge w:val="restart"/>
            <w:noWrap w:val="0"/>
            <w:vAlign w:val="center"/>
          </w:tcPr>
          <w:p w14:paraId="74A9F327">
            <w:pPr>
              <w:widowControl/>
              <w:ind w:firstLine="480" w:firstLineChars="200"/>
              <w:rPr>
                <w:rFonts w:hint="eastAsia" w:ascii="方正仿宋_GB2312" w:hAnsi="方正仿宋_GB2312" w:eastAsia="方正仿宋_GB2312" w:cs="方正仿宋_GB2312"/>
                <w:color w:val="000000"/>
                <w:sz w:val="24"/>
                <w:szCs w:val="24"/>
                <w:lang w:val="en-US" w:eastAsia="zh-CN"/>
              </w:rPr>
            </w:pPr>
          </w:p>
          <w:p w14:paraId="7DB7066A">
            <w:pPr>
              <w:widowControl/>
              <w:spacing w:before="156" w:line="30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产品型号</w:t>
            </w:r>
          </w:p>
          <w:p w14:paraId="2E0CCF7F">
            <w:pPr>
              <w:widowControl/>
              <w:ind w:firstLine="480" w:firstLineChars="200"/>
              <w:rPr>
                <w:rFonts w:hint="eastAsia" w:ascii="方正仿宋_GB2312" w:hAnsi="方正仿宋_GB2312" w:eastAsia="方正仿宋_GB2312" w:cs="方正仿宋_GB2312"/>
                <w:color w:val="000000"/>
                <w:sz w:val="24"/>
                <w:szCs w:val="24"/>
                <w:lang w:val="en-US" w:eastAsia="zh-CN"/>
              </w:rPr>
            </w:pPr>
          </w:p>
        </w:tc>
        <w:tc>
          <w:tcPr>
            <w:tcW w:w="2693" w:type="dxa"/>
            <w:gridSpan w:val="2"/>
            <w:noWrap w:val="0"/>
            <w:vAlign w:val="center"/>
          </w:tcPr>
          <w:p w14:paraId="155A717D">
            <w:pPr>
              <w:widowControl/>
              <w:spacing w:before="156" w:line="30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节能产品清单或环保产品清单内编号</w:t>
            </w:r>
          </w:p>
        </w:tc>
        <w:tc>
          <w:tcPr>
            <w:tcW w:w="1276" w:type="dxa"/>
            <w:vMerge w:val="restart"/>
            <w:noWrap w:val="0"/>
            <w:vAlign w:val="center"/>
          </w:tcPr>
          <w:p w14:paraId="385CED9F">
            <w:pPr>
              <w:widowControl/>
              <w:spacing w:before="156" w:line="300" w:lineRule="exact"/>
              <w:rPr>
                <w:rFonts w:cs="Courier New"/>
                <w:bCs/>
                <w:color w:val="000000"/>
                <w:sz w:val="24"/>
                <w:szCs w:val="24"/>
              </w:rPr>
            </w:pPr>
            <w:r>
              <w:rPr>
                <w:rFonts w:hint="eastAsia" w:ascii="方正仿宋_GB2312" w:hAnsi="方正仿宋_GB2312" w:eastAsia="方正仿宋_GB2312" w:cs="方正仿宋_GB2312"/>
                <w:color w:val="000000"/>
                <w:sz w:val="24"/>
                <w:szCs w:val="24"/>
                <w:lang w:val="en-US" w:eastAsia="zh-CN"/>
              </w:rPr>
              <w:t>节能产品清单或环保产品清单期号</w:t>
            </w:r>
          </w:p>
        </w:tc>
      </w:tr>
      <w:tr w14:paraId="0A37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87" w:type="dxa"/>
            <w:vMerge w:val="continue"/>
            <w:noWrap w:val="0"/>
            <w:vAlign w:val="center"/>
          </w:tcPr>
          <w:p w14:paraId="3B2BCE3D">
            <w:pPr>
              <w:widowControl/>
              <w:ind w:firstLine="480" w:firstLineChars="200"/>
              <w:rPr>
                <w:rFonts w:hint="eastAsia" w:ascii="方正仿宋_GB2312" w:hAnsi="方正仿宋_GB2312" w:eastAsia="方正仿宋_GB2312" w:cs="方正仿宋_GB2312"/>
                <w:color w:val="000000"/>
                <w:sz w:val="24"/>
                <w:szCs w:val="24"/>
                <w:lang w:val="en-US" w:eastAsia="zh-CN"/>
              </w:rPr>
            </w:pPr>
          </w:p>
        </w:tc>
        <w:tc>
          <w:tcPr>
            <w:tcW w:w="1239" w:type="dxa"/>
            <w:vMerge w:val="continue"/>
            <w:noWrap w:val="0"/>
            <w:vAlign w:val="center"/>
          </w:tcPr>
          <w:p w14:paraId="139D9198">
            <w:pPr>
              <w:widowControl/>
              <w:ind w:firstLine="480" w:firstLineChars="200"/>
              <w:rPr>
                <w:rFonts w:hint="eastAsia" w:ascii="方正仿宋_GB2312" w:hAnsi="方正仿宋_GB2312" w:eastAsia="方正仿宋_GB2312" w:cs="方正仿宋_GB2312"/>
                <w:color w:val="000000"/>
                <w:sz w:val="24"/>
                <w:szCs w:val="24"/>
                <w:lang w:val="en-US" w:eastAsia="zh-CN"/>
              </w:rPr>
            </w:pPr>
          </w:p>
        </w:tc>
        <w:tc>
          <w:tcPr>
            <w:tcW w:w="1417" w:type="dxa"/>
            <w:vMerge w:val="continue"/>
            <w:noWrap w:val="0"/>
            <w:vAlign w:val="center"/>
          </w:tcPr>
          <w:p w14:paraId="1F3ACDDF">
            <w:pPr>
              <w:widowControl/>
              <w:ind w:firstLine="480" w:firstLineChars="200"/>
              <w:rPr>
                <w:rFonts w:hint="eastAsia" w:ascii="方正仿宋_GB2312" w:hAnsi="方正仿宋_GB2312" w:eastAsia="方正仿宋_GB2312" w:cs="方正仿宋_GB2312"/>
                <w:color w:val="000000"/>
                <w:sz w:val="24"/>
                <w:szCs w:val="24"/>
                <w:lang w:val="en-US" w:eastAsia="zh-CN"/>
              </w:rPr>
            </w:pPr>
          </w:p>
        </w:tc>
        <w:tc>
          <w:tcPr>
            <w:tcW w:w="1559" w:type="dxa"/>
            <w:vMerge w:val="continue"/>
            <w:noWrap w:val="0"/>
            <w:vAlign w:val="center"/>
          </w:tcPr>
          <w:p w14:paraId="409256D4">
            <w:pPr>
              <w:widowControl/>
              <w:ind w:firstLine="480" w:firstLineChars="200"/>
              <w:rPr>
                <w:rFonts w:hint="eastAsia" w:ascii="方正仿宋_GB2312" w:hAnsi="方正仿宋_GB2312" w:eastAsia="方正仿宋_GB2312" w:cs="方正仿宋_GB2312"/>
                <w:color w:val="000000"/>
                <w:sz w:val="24"/>
                <w:szCs w:val="24"/>
                <w:lang w:val="en-US" w:eastAsia="zh-CN"/>
              </w:rPr>
            </w:pPr>
          </w:p>
        </w:tc>
        <w:tc>
          <w:tcPr>
            <w:tcW w:w="851" w:type="dxa"/>
            <w:vMerge w:val="continue"/>
            <w:noWrap w:val="0"/>
            <w:vAlign w:val="center"/>
          </w:tcPr>
          <w:p w14:paraId="0A5A2848">
            <w:pPr>
              <w:widowControl/>
              <w:ind w:firstLine="480" w:firstLineChars="200"/>
              <w:rPr>
                <w:rFonts w:hint="eastAsia" w:ascii="方正仿宋_GB2312" w:hAnsi="方正仿宋_GB2312" w:eastAsia="方正仿宋_GB2312" w:cs="方正仿宋_GB2312"/>
                <w:color w:val="000000"/>
                <w:sz w:val="24"/>
                <w:szCs w:val="24"/>
                <w:lang w:val="en-US" w:eastAsia="zh-CN"/>
              </w:rPr>
            </w:pPr>
          </w:p>
        </w:tc>
        <w:tc>
          <w:tcPr>
            <w:tcW w:w="1276" w:type="dxa"/>
            <w:noWrap w:val="0"/>
            <w:vAlign w:val="center"/>
          </w:tcPr>
          <w:p w14:paraId="250518CF">
            <w:pPr>
              <w:widowControl/>
              <w:spacing w:before="156" w:line="30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节能产品清单编号</w:t>
            </w:r>
          </w:p>
        </w:tc>
        <w:tc>
          <w:tcPr>
            <w:tcW w:w="1417" w:type="dxa"/>
            <w:noWrap w:val="0"/>
            <w:vAlign w:val="center"/>
          </w:tcPr>
          <w:p w14:paraId="5F8D6780">
            <w:pPr>
              <w:widowControl/>
              <w:spacing w:before="156" w:line="300" w:lineRule="exact"/>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环保产品清单编号</w:t>
            </w:r>
          </w:p>
        </w:tc>
        <w:tc>
          <w:tcPr>
            <w:tcW w:w="1276" w:type="dxa"/>
            <w:vMerge w:val="continue"/>
            <w:noWrap w:val="0"/>
            <w:vAlign w:val="center"/>
          </w:tcPr>
          <w:p w14:paraId="6DF6FF12">
            <w:pPr>
              <w:widowControl/>
              <w:jc w:val="center"/>
              <w:rPr>
                <w:rFonts w:cs="Courier New"/>
                <w:bCs/>
                <w:color w:val="000000"/>
                <w:sz w:val="24"/>
                <w:szCs w:val="24"/>
              </w:rPr>
            </w:pPr>
          </w:p>
        </w:tc>
      </w:tr>
      <w:tr w14:paraId="321A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87" w:type="dxa"/>
            <w:noWrap w:val="0"/>
            <w:vAlign w:val="top"/>
          </w:tcPr>
          <w:p w14:paraId="05B47944">
            <w:pPr>
              <w:widowControl/>
              <w:spacing w:line="480" w:lineRule="exact"/>
              <w:rPr>
                <w:rFonts w:cs="Courier New"/>
                <w:b/>
                <w:bCs/>
                <w:sz w:val="24"/>
                <w:szCs w:val="24"/>
              </w:rPr>
            </w:pPr>
          </w:p>
          <w:p w14:paraId="0D4DE254">
            <w:pPr>
              <w:widowControl/>
              <w:spacing w:line="480" w:lineRule="exact"/>
              <w:rPr>
                <w:rFonts w:cs="Courier New"/>
                <w:b/>
                <w:bCs/>
                <w:sz w:val="24"/>
                <w:szCs w:val="24"/>
              </w:rPr>
            </w:pPr>
          </w:p>
        </w:tc>
        <w:tc>
          <w:tcPr>
            <w:tcW w:w="1239" w:type="dxa"/>
            <w:noWrap w:val="0"/>
            <w:vAlign w:val="top"/>
          </w:tcPr>
          <w:p w14:paraId="47B79742">
            <w:pPr>
              <w:widowControl/>
              <w:rPr>
                <w:rFonts w:cs="Courier New"/>
                <w:b/>
                <w:bCs/>
                <w:sz w:val="24"/>
                <w:szCs w:val="24"/>
              </w:rPr>
            </w:pPr>
          </w:p>
          <w:p w14:paraId="69DF9DF3">
            <w:pPr>
              <w:widowControl/>
              <w:spacing w:line="480" w:lineRule="exact"/>
              <w:rPr>
                <w:rFonts w:cs="Courier New"/>
                <w:b/>
                <w:bCs/>
                <w:sz w:val="24"/>
                <w:szCs w:val="24"/>
              </w:rPr>
            </w:pPr>
          </w:p>
        </w:tc>
        <w:tc>
          <w:tcPr>
            <w:tcW w:w="1417" w:type="dxa"/>
            <w:noWrap w:val="0"/>
            <w:vAlign w:val="top"/>
          </w:tcPr>
          <w:p w14:paraId="384D487D">
            <w:pPr>
              <w:widowControl/>
              <w:rPr>
                <w:rFonts w:cs="Courier New"/>
                <w:b/>
                <w:bCs/>
                <w:sz w:val="24"/>
                <w:szCs w:val="24"/>
              </w:rPr>
            </w:pPr>
          </w:p>
          <w:p w14:paraId="3B48725E">
            <w:pPr>
              <w:widowControl/>
              <w:spacing w:line="480" w:lineRule="exact"/>
              <w:rPr>
                <w:rFonts w:cs="Courier New"/>
                <w:b/>
                <w:bCs/>
                <w:sz w:val="24"/>
                <w:szCs w:val="24"/>
              </w:rPr>
            </w:pPr>
          </w:p>
        </w:tc>
        <w:tc>
          <w:tcPr>
            <w:tcW w:w="1559" w:type="dxa"/>
            <w:noWrap w:val="0"/>
            <w:vAlign w:val="top"/>
          </w:tcPr>
          <w:p w14:paraId="298D423D">
            <w:pPr>
              <w:widowControl/>
              <w:rPr>
                <w:rFonts w:cs="Courier New"/>
                <w:b/>
                <w:bCs/>
                <w:sz w:val="24"/>
                <w:szCs w:val="24"/>
              </w:rPr>
            </w:pPr>
          </w:p>
          <w:p w14:paraId="73C511AC">
            <w:pPr>
              <w:widowControl/>
              <w:spacing w:line="480" w:lineRule="exact"/>
              <w:rPr>
                <w:rFonts w:cs="Courier New"/>
                <w:b/>
                <w:bCs/>
                <w:sz w:val="24"/>
                <w:szCs w:val="24"/>
              </w:rPr>
            </w:pPr>
          </w:p>
        </w:tc>
        <w:tc>
          <w:tcPr>
            <w:tcW w:w="851" w:type="dxa"/>
            <w:noWrap w:val="0"/>
            <w:vAlign w:val="top"/>
          </w:tcPr>
          <w:p w14:paraId="36CA0F42">
            <w:pPr>
              <w:widowControl/>
              <w:rPr>
                <w:rFonts w:cs="Courier New"/>
                <w:b/>
                <w:bCs/>
                <w:sz w:val="24"/>
                <w:szCs w:val="24"/>
              </w:rPr>
            </w:pPr>
          </w:p>
          <w:p w14:paraId="708BB080">
            <w:pPr>
              <w:widowControl/>
              <w:rPr>
                <w:rFonts w:cs="Courier New"/>
                <w:b/>
                <w:bCs/>
                <w:sz w:val="24"/>
                <w:szCs w:val="24"/>
              </w:rPr>
            </w:pPr>
          </w:p>
        </w:tc>
        <w:tc>
          <w:tcPr>
            <w:tcW w:w="2693" w:type="dxa"/>
            <w:gridSpan w:val="2"/>
            <w:noWrap w:val="0"/>
            <w:vAlign w:val="top"/>
          </w:tcPr>
          <w:p w14:paraId="30360809">
            <w:pPr>
              <w:widowControl/>
              <w:rPr>
                <w:rFonts w:cs="Courier New"/>
                <w:b/>
                <w:bCs/>
                <w:sz w:val="24"/>
                <w:szCs w:val="24"/>
              </w:rPr>
            </w:pPr>
          </w:p>
          <w:p w14:paraId="3F51C031">
            <w:pPr>
              <w:widowControl/>
              <w:rPr>
                <w:rFonts w:cs="Courier New"/>
                <w:b/>
                <w:bCs/>
                <w:sz w:val="24"/>
                <w:szCs w:val="24"/>
              </w:rPr>
            </w:pPr>
          </w:p>
        </w:tc>
        <w:tc>
          <w:tcPr>
            <w:tcW w:w="1276" w:type="dxa"/>
            <w:noWrap w:val="0"/>
            <w:vAlign w:val="top"/>
          </w:tcPr>
          <w:p w14:paraId="5437AD14">
            <w:pPr>
              <w:widowControl/>
              <w:rPr>
                <w:rFonts w:cs="Courier New"/>
                <w:b/>
                <w:bCs/>
                <w:sz w:val="24"/>
                <w:szCs w:val="24"/>
              </w:rPr>
            </w:pPr>
          </w:p>
          <w:p w14:paraId="4DE4C511">
            <w:pPr>
              <w:widowControl/>
              <w:rPr>
                <w:rFonts w:cs="Courier New"/>
                <w:b/>
                <w:bCs/>
                <w:sz w:val="24"/>
                <w:szCs w:val="24"/>
              </w:rPr>
            </w:pPr>
          </w:p>
        </w:tc>
      </w:tr>
      <w:tr w14:paraId="7651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87" w:type="dxa"/>
            <w:noWrap w:val="0"/>
            <w:vAlign w:val="top"/>
          </w:tcPr>
          <w:p w14:paraId="276E1BBB">
            <w:pPr>
              <w:widowControl/>
              <w:spacing w:line="480" w:lineRule="exact"/>
              <w:rPr>
                <w:rFonts w:cs="Courier New"/>
                <w:b/>
                <w:bCs/>
                <w:sz w:val="24"/>
                <w:szCs w:val="24"/>
              </w:rPr>
            </w:pPr>
          </w:p>
          <w:p w14:paraId="674D8556">
            <w:pPr>
              <w:widowControl/>
              <w:spacing w:line="480" w:lineRule="exact"/>
              <w:rPr>
                <w:rFonts w:cs="Courier New"/>
                <w:b/>
                <w:bCs/>
                <w:sz w:val="24"/>
                <w:szCs w:val="24"/>
              </w:rPr>
            </w:pPr>
          </w:p>
        </w:tc>
        <w:tc>
          <w:tcPr>
            <w:tcW w:w="1239" w:type="dxa"/>
            <w:noWrap w:val="0"/>
            <w:vAlign w:val="top"/>
          </w:tcPr>
          <w:p w14:paraId="05559F5E">
            <w:pPr>
              <w:widowControl/>
              <w:rPr>
                <w:rFonts w:cs="Courier New"/>
                <w:b/>
                <w:bCs/>
                <w:sz w:val="24"/>
                <w:szCs w:val="24"/>
              </w:rPr>
            </w:pPr>
          </w:p>
          <w:p w14:paraId="1F009C6E">
            <w:pPr>
              <w:widowControl/>
              <w:spacing w:line="480" w:lineRule="exact"/>
              <w:rPr>
                <w:rFonts w:cs="Courier New"/>
                <w:b/>
                <w:bCs/>
                <w:sz w:val="24"/>
                <w:szCs w:val="24"/>
              </w:rPr>
            </w:pPr>
          </w:p>
        </w:tc>
        <w:tc>
          <w:tcPr>
            <w:tcW w:w="1417" w:type="dxa"/>
            <w:noWrap w:val="0"/>
            <w:vAlign w:val="top"/>
          </w:tcPr>
          <w:p w14:paraId="72618680">
            <w:pPr>
              <w:widowControl/>
              <w:rPr>
                <w:rFonts w:cs="Courier New"/>
                <w:b/>
                <w:bCs/>
                <w:sz w:val="24"/>
                <w:szCs w:val="24"/>
              </w:rPr>
            </w:pPr>
          </w:p>
          <w:p w14:paraId="1D083201">
            <w:pPr>
              <w:widowControl/>
              <w:spacing w:line="480" w:lineRule="exact"/>
              <w:rPr>
                <w:rFonts w:cs="Courier New"/>
                <w:b/>
                <w:bCs/>
                <w:sz w:val="24"/>
                <w:szCs w:val="24"/>
              </w:rPr>
            </w:pPr>
          </w:p>
        </w:tc>
        <w:tc>
          <w:tcPr>
            <w:tcW w:w="1559" w:type="dxa"/>
            <w:noWrap w:val="0"/>
            <w:vAlign w:val="top"/>
          </w:tcPr>
          <w:p w14:paraId="5727141E">
            <w:pPr>
              <w:widowControl/>
              <w:rPr>
                <w:rFonts w:cs="Courier New"/>
                <w:b/>
                <w:bCs/>
                <w:sz w:val="24"/>
                <w:szCs w:val="24"/>
              </w:rPr>
            </w:pPr>
          </w:p>
          <w:p w14:paraId="1FD6F714">
            <w:pPr>
              <w:widowControl/>
              <w:spacing w:line="480" w:lineRule="exact"/>
              <w:rPr>
                <w:rFonts w:cs="Courier New"/>
                <w:b/>
                <w:bCs/>
                <w:sz w:val="24"/>
                <w:szCs w:val="24"/>
              </w:rPr>
            </w:pPr>
          </w:p>
        </w:tc>
        <w:tc>
          <w:tcPr>
            <w:tcW w:w="851" w:type="dxa"/>
            <w:noWrap w:val="0"/>
            <w:vAlign w:val="top"/>
          </w:tcPr>
          <w:p w14:paraId="3EF84235">
            <w:pPr>
              <w:widowControl/>
              <w:rPr>
                <w:rFonts w:cs="Courier New"/>
                <w:b/>
                <w:bCs/>
                <w:sz w:val="24"/>
                <w:szCs w:val="24"/>
              </w:rPr>
            </w:pPr>
          </w:p>
          <w:p w14:paraId="7663C39B">
            <w:pPr>
              <w:widowControl/>
              <w:rPr>
                <w:rFonts w:cs="Courier New"/>
                <w:b/>
                <w:bCs/>
                <w:sz w:val="24"/>
                <w:szCs w:val="24"/>
              </w:rPr>
            </w:pPr>
          </w:p>
        </w:tc>
        <w:tc>
          <w:tcPr>
            <w:tcW w:w="2693" w:type="dxa"/>
            <w:gridSpan w:val="2"/>
            <w:noWrap w:val="0"/>
            <w:vAlign w:val="top"/>
          </w:tcPr>
          <w:p w14:paraId="44CFEA35">
            <w:pPr>
              <w:widowControl/>
              <w:rPr>
                <w:rFonts w:cs="Courier New"/>
                <w:b/>
                <w:bCs/>
                <w:sz w:val="24"/>
                <w:szCs w:val="24"/>
              </w:rPr>
            </w:pPr>
          </w:p>
          <w:p w14:paraId="3D53E79C">
            <w:pPr>
              <w:widowControl/>
              <w:rPr>
                <w:rFonts w:cs="Courier New"/>
                <w:b/>
                <w:bCs/>
                <w:sz w:val="24"/>
                <w:szCs w:val="24"/>
              </w:rPr>
            </w:pPr>
          </w:p>
        </w:tc>
        <w:tc>
          <w:tcPr>
            <w:tcW w:w="1276" w:type="dxa"/>
            <w:noWrap w:val="0"/>
            <w:vAlign w:val="top"/>
          </w:tcPr>
          <w:p w14:paraId="4BFB62D6">
            <w:pPr>
              <w:widowControl/>
              <w:rPr>
                <w:rFonts w:cs="Courier New"/>
                <w:b/>
                <w:bCs/>
                <w:sz w:val="24"/>
                <w:szCs w:val="24"/>
              </w:rPr>
            </w:pPr>
          </w:p>
          <w:p w14:paraId="5A887A8B">
            <w:pPr>
              <w:widowControl/>
              <w:rPr>
                <w:rFonts w:cs="Courier New"/>
                <w:b/>
                <w:bCs/>
                <w:sz w:val="24"/>
                <w:szCs w:val="24"/>
              </w:rPr>
            </w:pPr>
          </w:p>
        </w:tc>
      </w:tr>
      <w:tr w14:paraId="408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4B5A3956">
            <w:pPr>
              <w:widowControl/>
              <w:spacing w:line="480" w:lineRule="exact"/>
              <w:rPr>
                <w:rFonts w:cs="Courier New"/>
                <w:b/>
                <w:bCs/>
                <w:sz w:val="24"/>
                <w:szCs w:val="24"/>
              </w:rPr>
            </w:pPr>
          </w:p>
        </w:tc>
        <w:tc>
          <w:tcPr>
            <w:tcW w:w="1239" w:type="dxa"/>
            <w:noWrap w:val="0"/>
            <w:vAlign w:val="top"/>
          </w:tcPr>
          <w:p w14:paraId="65F11C59">
            <w:pPr>
              <w:widowControl/>
              <w:spacing w:line="480" w:lineRule="exact"/>
              <w:rPr>
                <w:rFonts w:cs="Courier New"/>
                <w:b/>
                <w:bCs/>
                <w:sz w:val="24"/>
                <w:szCs w:val="24"/>
              </w:rPr>
            </w:pPr>
          </w:p>
        </w:tc>
        <w:tc>
          <w:tcPr>
            <w:tcW w:w="1417" w:type="dxa"/>
            <w:noWrap w:val="0"/>
            <w:vAlign w:val="top"/>
          </w:tcPr>
          <w:p w14:paraId="72377379">
            <w:pPr>
              <w:widowControl/>
              <w:spacing w:line="480" w:lineRule="exact"/>
              <w:rPr>
                <w:rFonts w:cs="Courier New"/>
                <w:b/>
                <w:bCs/>
                <w:sz w:val="24"/>
                <w:szCs w:val="24"/>
              </w:rPr>
            </w:pPr>
          </w:p>
        </w:tc>
        <w:tc>
          <w:tcPr>
            <w:tcW w:w="1559" w:type="dxa"/>
            <w:noWrap w:val="0"/>
            <w:vAlign w:val="top"/>
          </w:tcPr>
          <w:p w14:paraId="0CE7B264">
            <w:pPr>
              <w:widowControl/>
              <w:spacing w:line="480" w:lineRule="exact"/>
              <w:rPr>
                <w:rFonts w:cs="Courier New"/>
                <w:b/>
                <w:bCs/>
                <w:sz w:val="24"/>
                <w:szCs w:val="24"/>
              </w:rPr>
            </w:pPr>
          </w:p>
        </w:tc>
        <w:tc>
          <w:tcPr>
            <w:tcW w:w="851" w:type="dxa"/>
            <w:noWrap w:val="0"/>
            <w:vAlign w:val="top"/>
          </w:tcPr>
          <w:p w14:paraId="58091C27">
            <w:pPr>
              <w:widowControl/>
              <w:rPr>
                <w:rFonts w:cs="Courier New"/>
                <w:b/>
                <w:bCs/>
                <w:sz w:val="24"/>
                <w:szCs w:val="24"/>
              </w:rPr>
            </w:pPr>
          </w:p>
        </w:tc>
        <w:tc>
          <w:tcPr>
            <w:tcW w:w="2693" w:type="dxa"/>
            <w:gridSpan w:val="2"/>
            <w:noWrap w:val="0"/>
            <w:vAlign w:val="top"/>
          </w:tcPr>
          <w:p w14:paraId="16A944B2">
            <w:pPr>
              <w:widowControl/>
              <w:rPr>
                <w:rFonts w:cs="Courier New"/>
                <w:b/>
                <w:bCs/>
                <w:sz w:val="24"/>
                <w:szCs w:val="24"/>
              </w:rPr>
            </w:pPr>
          </w:p>
        </w:tc>
        <w:tc>
          <w:tcPr>
            <w:tcW w:w="1276" w:type="dxa"/>
            <w:noWrap w:val="0"/>
            <w:vAlign w:val="top"/>
          </w:tcPr>
          <w:p w14:paraId="49D6B5F8">
            <w:pPr>
              <w:widowControl/>
              <w:rPr>
                <w:rFonts w:cs="Courier New"/>
                <w:b/>
                <w:bCs/>
                <w:sz w:val="24"/>
                <w:szCs w:val="24"/>
              </w:rPr>
            </w:pPr>
          </w:p>
        </w:tc>
      </w:tr>
      <w:tr w14:paraId="4CA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72D77EF7">
            <w:pPr>
              <w:widowControl/>
              <w:spacing w:line="480" w:lineRule="exact"/>
              <w:rPr>
                <w:rFonts w:cs="Courier New"/>
                <w:b/>
                <w:bCs/>
                <w:sz w:val="24"/>
                <w:szCs w:val="24"/>
              </w:rPr>
            </w:pPr>
          </w:p>
        </w:tc>
        <w:tc>
          <w:tcPr>
            <w:tcW w:w="1239" w:type="dxa"/>
            <w:noWrap w:val="0"/>
            <w:vAlign w:val="top"/>
          </w:tcPr>
          <w:p w14:paraId="15214202">
            <w:pPr>
              <w:widowControl/>
              <w:spacing w:line="480" w:lineRule="exact"/>
              <w:rPr>
                <w:rFonts w:cs="Courier New"/>
                <w:b/>
                <w:bCs/>
                <w:sz w:val="24"/>
                <w:szCs w:val="24"/>
              </w:rPr>
            </w:pPr>
          </w:p>
        </w:tc>
        <w:tc>
          <w:tcPr>
            <w:tcW w:w="1417" w:type="dxa"/>
            <w:noWrap w:val="0"/>
            <w:vAlign w:val="top"/>
          </w:tcPr>
          <w:p w14:paraId="6F5A4F55">
            <w:pPr>
              <w:widowControl/>
              <w:spacing w:line="480" w:lineRule="exact"/>
              <w:rPr>
                <w:rFonts w:cs="Courier New"/>
                <w:b/>
                <w:bCs/>
                <w:sz w:val="24"/>
                <w:szCs w:val="24"/>
              </w:rPr>
            </w:pPr>
          </w:p>
        </w:tc>
        <w:tc>
          <w:tcPr>
            <w:tcW w:w="1559" w:type="dxa"/>
            <w:noWrap w:val="0"/>
            <w:vAlign w:val="top"/>
          </w:tcPr>
          <w:p w14:paraId="5B515545">
            <w:pPr>
              <w:widowControl/>
              <w:spacing w:line="480" w:lineRule="exact"/>
              <w:rPr>
                <w:rFonts w:cs="Courier New"/>
                <w:b/>
                <w:bCs/>
                <w:sz w:val="24"/>
                <w:szCs w:val="24"/>
              </w:rPr>
            </w:pPr>
          </w:p>
        </w:tc>
        <w:tc>
          <w:tcPr>
            <w:tcW w:w="851" w:type="dxa"/>
            <w:noWrap w:val="0"/>
            <w:vAlign w:val="top"/>
          </w:tcPr>
          <w:p w14:paraId="30B93DC1">
            <w:pPr>
              <w:widowControl/>
              <w:rPr>
                <w:rFonts w:cs="Courier New"/>
                <w:b/>
                <w:bCs/>
                <w:sz w:val="24"/>
                <w:szCs w:val="24"/>
              </w:rPr>
            </w:pPr>
          </w:p>
        </w:tc>
        <w:tc>
          <w:tcPr>
            <w:tcW w:w="2693" w:type="dxa"/>
            <w:gridSpan w:val="2"/>
            <w:noWrap w:val="0"/>
            <w:vAlign w:val="top"/>
          </w:tcPr>
          <w:p w14:paraId="12A6FE3C">
            <w:pPr>
              <w:widowControl/>
              <w:rPr>
                <w:rFonts w:cs="Courier New"/>
                <w:b/>
                <w:bCs/>
                <w:sz w:val="24"/>
                <w:szCs w:val="24"/>
              </w:rPr>
            </w:pPr>
          </w:p>
        </w:tc>
        <w:tc>
          <w:tcPr>
            <w:tcW w:w="1276" w:type="dxa"/>
            <w:noWrap w:val="0"/>
            <w:vAlign w:val="top"/>
          </w:tcPr>
          <w:p w14:paraId="273971D3">
            <w:pPr>
              <w:widowControl/>
              <w:rPr>
                <w:rFonts w:cs="Courier New"/>
                <w:b/>
                <w:bCs/>
                <w:sz w:val="24"/>
                <w:szCs w:val="24"/>
              </w:rPr>
            </w:pPr>
          </w:p>
        </w:tc>
      </w:tr>
      <w:tr w14:paraId="2320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87" w:type="dxa"/>
            <w:noWrap w:val="0"/>
            <w:vAlign w:val="top"/>
          </w:tcPr>
          <w:p w14:paraId="308C7B53">
            <w:pPr>
              <w:widowControl/>
              <w:spacing w:line="480" w:lineRule="exact"/>
              <w:rPr>
                <w:rFonts w:cs="Courier New"/>
                <w:b/>
                <w:bCs/>
                <w:sz w:val="24"/>
                <w:szCs w:val="24"/>
              </w:rPr>
            </w:pPr>
          </w:p>
        </w:tc>
        <w:tc>
          <w:tcPr>
            <w:tcW w:w="1239" w:type="dxa"/>
            <w:noWrap w:val="0"/>
            <w:vAlign w:val="top"/>
          </w:tcPr>
          <w:p w14:paraId="1168FDA6">
            <w:pPr>
              <w:widowControl/>
              <w:spacing w:line="480" w:lineRule="exact"/>
              <w:rPr>
                <w:rFonts w:cs="Courier New"/>
                <w:b/>
                <w:bCs/>
                <w:sz w:val="24"/>
                <w:szCs w:val="24"/>
              </w:rPr>
            </w:pPr>
          </w:p>
        </w:tc>
        <w:tc>
          <w:tcPr>
            <w:tcW w:w="1417" w:type="dxa"/>
            <w:noWrap w:val="0"/>
            <w:vAlign w:val="top"/>
          </w:tcPr>
          <w:p w14:paraId="7BE0A415">
            <w:pPr>
              <w:widowControl/>
              <w:spacing w:line="480" w:lineRule="exact"/>
              <w:rPr>
                <w:rFonts w:cs="Courier New"/>
                <w:b/>
                <w:bCs/>
                <w:sz w:val="24"/>
                <w:szCs w:val="24"/>
              </w:rPr>
            </w:pPr>
          </w:p>
        </w:tc>
        <w:tc>
          <w:tcPr>
            <w:tcW w:w="1559" w:type="dxa"/>
            <w:noWrap w:val="0"/>
            <w:vAlign w:val="top"/>
          </w:tcPr>
          <w:p w14:paraId="18530DCD">
            <w:pPr>
              <w:widowControl/>
              <w:spacing w:line="480" w:lineRule="exact"/>
              <w:rPr>
                <w:rFonts w:cs="Courier New"/>
                <w:b/>
                <w:bCs/>
                <w:sz w:val="24"/>
                <w:szCs w:val="24"/>
              </w:rPr>
            </w:pPr>
          </w:p>
        </w:tc>
        <w:tc>
          <w:tcPr>
            <w:tcW w:w="851" w:type="dxa"/>
            <w:noWrap w:val="0"/>
            <w:vAlign w:val="top"/>
          </w:tcPr>
          <w:p w14:paraId="507183E5">
            <w:pPr>
              <w:widowControl/>
              <w:rPr>
                <w:rFonts w:cs="Courier New"/>
                <w:b/>
                <w:bCs/>
                <w:sz w:val="24"/>
                <w:szCs w:val="24"/>
              </w:rPr>
            </w:pPr>
          </w:p>
        </w:tc>
        <w:tc>
          <w:tcPr>
            <w:tcW w:w="2693" w:type="dxa"/>
            <w:gridSpan w:val="2"/>
            <w:noWrap w:val="0"/>
            <w:vAlign w:val="top"/>
          </w:tcPr>
          <w:p w14:paraId="689E2F92">
            <w:pPr>
              <w:widowControl/>
              <w:rPr>
                <w:rFonts w:cs="Courier New"/>
                <w:b/>
                <w:bCs/>
                <w:sz w:val="24"/>
                <w:szCs w:val="24"/>
              </w:rPr>
            </w:pPr>
          </w:p>
        </w:tc>
        <w:tc>
          <w:tcPr>
            <w:tcW w:w="1276" w:type="dxa"/>
            <w:noWrap w:val="0"/>
            <w:vAlign w:val="top"/>
          </w:tcPr>
          <w:p w14:paraId="69F3A730">
            <w:pPr>
              <w:widowControl/>
              <w:rPr>
                <w:rFonts w:cs="Courier New"/>
                <w:b/>
                <w:bCs/>
                <w:sz w:val="24"/>
                <w:szCs w:val="24"/>
              </w:rPr>
            </w:pPr>
          </w:p>
        </w:tc>
      </w:tr>
    </w:tbl>
    <w:p w14:paraId="0A5F1E4C">
      <w:pPr>
        <w:widowControl/>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本公司对上述声明的真实性负责。如有虚假，将依法承担相应责任。</w:t>
      </w:r>
    </w:p>
    <w:p w14:paraId="55053610">
      <w:pPr>
        <w:widowControl/>
        <w:ind w:firstLine="480" w:firstLineChars="200"/>
        <w:rPr>
          <w:rFonts w:hint="eastAsia" w:ascii="方正仿宋_GB2312" w:hAnsi="方正仿宋_GB2312" w:eastAsia="方正仿宋_GB2312" w:cs="方正仿宋_GB2312"/>
          <w:color w:val="000000"/>
          <w:sz w:val="24"/>
          <w:szCs w:val="24"/>
          <w:lang w:val="en-US" w:eastAsia="zh-CN"/>
        </w:rPr>
      </w:pPr>
    </w:p>
    <w:p w14:paraId="611DA43A">
      <w:pPr>
        <w:widowControl/>
        <w:ind w:firstLine="480" w:firstLineChars="200"/>
        <w:rPr>
          <w:rFonts w:hint="eastAsia" w:ascii="方正仿宋_GB2312" w:hAnsi="方正仿宋_GB2312" w:eastAsia="方正仿宋_GB2312" w:cs="方正仿宋_GB2312"/>
          <w:color w:val="000000"/>
          <w:sz w:val="24"/>
          <w:szCs w:val="24"/>
          <w:lang w:val="en-US" w:eastAsia="zh-CN"/>
        </w:rPr>
      </w:pPr>
    </w:p>
    <w:p w14:paraId="2D51FB20">
      <w:pPr>
        <w:widowControl/>
        <w:ind w:firstLine="480" w:firstLineChars="200"/>
        <w:rPr>
          <w:rFonts w:hint="eastAsia" w:ascii="方正仿宋_GB2312" w:hAnsi="方正仿宋_GB2312" w:eastAsia="方正仿宋_GB2312" w:cs="方正仿宋_GB2312"/>
          <w:color w:val="000000"/>
          <w:sz w:val="24"/>
          <w:szCs w:val="24"/>
          <w:lang w:val="en-US" w:eastAsia="zh-CN"/>
        </w:rPr>
      </w:pPr>
    </w:p>
    <w:p w14:paraId="33763253">
      <w:pPr>
        <w:widowControl/>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供应商名称（单位盖章）：</w:t>
      </w:r>
    </w:p>
    <w:p w14:paraId="0E2ED91A">
      <w:pPr>
        <w:widowControl/>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法定代表人或授权代表（签字或印章）：</w:t>
      </w:r>
    </w:p>
    <w:p w14:paraId="0082188D">
      <w:pPr>
        <w:widowControl/>
        <w:ind w:firstLine="480" w:firstLineChars="200"/>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日期：</w:t>
      </w:r>
    </w:p>
    <w:p w14:paraId="3F478125">
      <w:pPr>
        <w:spacing w:line="360" w:lineRule="auto"/>
        <w:rPr>
          <w:rFonts w:hint="eastAsia"/>
          <w:b/>
          <w:bCs/>
          <w:color w:val="000000"/>
          <w:sz w:val="28"/>
          <w:szCs w:val="28"/>
        </w:rPr>
      </w:pPr>
    </w:p>
    <w:p w14:paraId="5421DA48">
      <w:pPr>
        <w:rPr>
          <w:rFonts w:hint="eastAsia"/>
        </w:rPr>
      </w:pPr>
    </w:p>
    <w:p w14:paraId="264603F1">
      <w:pPr>
        <w:rPr>
          <w:rFonts w:hint="eastAsia"/>
        </w:rPr>
      </w:pPr>
    </w:p>
    <w:p w14:paraId="7AE125B5">
      <w:pPr>
        <w:pStyle w:val="4"/>
        <w:rPr>
          <w:rFonts w:hint="default"/>
          <w:lang w:val="en-US" w:eastAsia="zh-CN"/>
        </w:rPr>
      </w:pPr>
    </w:p>
    <w:sectPr>
      <w:pgSz w:w="11906" w:h="16838"/>
      <w:pgMar w:top="1043" w:right="1701" w:bottom="1043"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EC0B434-6B74-4E03-A47E-D8DDF800E4D6}"/>
  </w:font>
  <w:font w:name="黑体">
    <w:panose1 w:val="02010609060101010101"/>
    <w:charset w:val="86"/>
    <w:family w:val="auto"/>
    <w:pitch w:val="default"/>
    <w:sig w:usb0="800002BF" w:usb1="38CF7CFA" w:usb2="00000016" w:usb3="00000000" w:csb0="00040001" w:csb1="00000000"/>
    <w:embedRegular r:id="rId2" w:fontKey="{0D1FCDE9-C3CE-42A0-A40B-BEEE54E25FB7}"/>
  </w:font>
  <w:font w:name="Courier New">
    <w:panose1 w:val="02070309020205020404"/>
    <w:charset w:val="01"/>
    <w:family w:val="modern"/>
    <w:pitch w:val="default"/>
    <w:sig w:usb0="E0002AFF" w:usb1="C0007843" w:usb2="00000009" w:usb3="00000000" w:csb0="400001FF" w:csb1="FFFF0000"/>
    <w:embedRegular r:id="rId3" w:fontKey="{6185D339-636E-4D5E-B38A-0E8E39F6B9F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FD972B61-EA95-47FC-A327-1F25E63CC88B}"/>
  </w:font>
  <w:font w:name="方正公文小标宋">
    <w:panose1 w:val="02000500000000000000"/>
    <w:charset w:val="86"/>
    <w:family w:val="auto"/>
    <w:pitch w:val="default"/>
    <w:sig w:usb0="A00002BF" w:usb1="38CF7CFA" w:usb2="00000016" w:usb3="00000000" w:csb0="00040001" w:csb1="00000000"/>
    <w:embedRegular r:id="rId5" w:fontKey="{93B54835-4846-40B5-9769-349CD67CE978}"/>
  </w:font>
  <w:font w:name="仿宋_GB2312">
    <w:panose1 w:val="02010609030101010101"/>
    <w:charset w:val="86"/>
    <w:family w:val="modern"/>
    <w:pitch w:val="default"/>
    <w:sig w:usb0="00000001" w:usb1="080E0000" w:usb2="00000000" w:usb3="00000000" w:csb0="00040000" w:csb1="00000000"/>
    <w:embedRegular r:id="rId6" w:fontKey="{54331E72-A154-4173-B162-28A458F7F17F}"/>
  </w:font>
  <w:font w:name="方正仿宋_GB2312">
    <w:panose1 w:val="02000000000000000000"/>
    <w:charset w:val="86"/>
    <w:family w:val="auto"/>
    <w:pitch w:val="default"/>
    <w:sig w:usb0="A00002BF" w:usb1="184F6CFA" w:usb2="00000012" w:usb3="00000000" w:csb0="00040001" w:csb1="00000000"/>
    <w:embedRegular r:id="rId7" w:fontKey="{E3AAB881-A1C8-4F1F-ACAD-6C7CCAADA490}"/>
  </w:font>
  <w:font w:name="仿宋">
    <w:panose1 w:val="02010609060101010101"/>
    <w:charset w:val="86"/>
    <w:family w:val="auto"/>
    <w:pitch w:val="default"/>
    <w:sig w:usb0="800002BF" w:usb1="38CF7CFA" w:usb2="00000016" w:usb3="00000000" w:csb0="00040001" w:csb1="00000000"/>
    <w:embedRegular r:id="rId8" w:fontKey="{8869F539-E57D-46F9-9696-80CB5E620985}"/>
  </w:font>
  <w:font w:name="楷体">
    <w:panose1 w:val="02010609060101010101"/>
    <w:charset w:val="86"/>
    <w:family w:val="modern"/>
    <w:pitch w:val="default"/>
    <w:sig w:usb0="800002BF" w:usb1="38CF7CFA" w:usb2="00000016" w:usb3="00000000" w:csb0="00040001" w:csb1="00000000"/>
    <w:embedRegular r:id="rId9" w:fontKey="{6520EED7-77D7-420F-A3A5-64B055A5ACB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EE5C77"/>
    <w:multiLevelType w:val="singleLevel"/>
    <w:tmpl w:val="A1EE5C77"/>
    <w:lvl w:ilvl="0" w:tentative="0">
      <w:start w:val="1"/>
      <w:numFmt w:val="chineseCounting"/>
      <w:suff w:val="nothing"/>
      <w:lvlText w:val="%1、"/>
      <w:lvlJc w:val="left"/>
      <w:rPr>
        <w:rFonts w:hint="eastAsia"/>
      </w:rPr>
    </w:lvl>
  </w:abstractNum>
  <w:abstractNum w:abstractNumId="1">
    <w:nsid w:val="064489AD"/>
    <w:multiLevelType w:val="singleLevel"/>
    <w:tmpl w:val="064489AD"/>
    <w:lvl w:ilvl="0" w:tentative="0">
      <w:start w:val="1"/>
      <w:numFmt w:val="chineseCounting"/>
      <w:suff w:val="nothing"/>
      <w:lvlText w:val="（%1）"/>
      <w:lvlJc w:val="left"/>
      <w:rPr>
        <w:rFonts w:hint="eastAsia"/>
      </w:rPr>
    </w:lvl>
  </w:abstractNum>
  <w:abstractNum w:abstractNumId="2">
    <w:nsid w:val="55A611C3"/>
    <w:multiLevelType w:val="multilevel"/>
    <w:tmpl w:val="55A611C3"/>
    <w:lvl w:ilvl="0" w:tentative="0">
      <w:start w:val="1"/>
      <w:numFmt w:val="decimal"/>
      <w:suff w:val="nothing"/>
      <w:lvlText w:val="%1、"/>
      <w:lvlJc w:val="left"/>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7C4ED93B"/>
    <w:multiLevelType w:val="singleLevel"/>
    <w:tmpl w:val="7C4ED93B"/>
    <w:lvl w:ilvl="0" w:tentative="0">
      <w:start w:val="2"/>
      <w:numFmt w:val="decimal"/>
      <w:lvlText w:val="%1."/>
      <w:lvlJc w:val="left"/>
      <w:pPr>
        <w:tabs>
          <w:tab w:val="left" w:pos="312"/>
        </w:tabs>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hNDQyODc4MTEzYTJiYmQ0OWU4NzRmOWJhOGY1ZjEifQ=="/>
  </w:docVars>
  <w:rsids>
    <w:rsidRoot w:val="7B294ABD"/>
    <w:rsid w:val="011E39B0"/>
    <w:rsid w:val="01392C22"/>
    <w:rsid w:val="014A2DD9"/>
    <w:rsid w:val="01C83919"/>
    <w:rsid w:val="0269791B"/>
    <w:rsid w:val="04BA3523"/>
    <w:rsid w:val="04E672BC"/>
    <w:rsid w:val="054059B4"/>
    <w:rsid w:val="055811AB"/>
    <w:rsid w:val="05715487"/>
    <w:rsid w:val="05760E3B"/>
    <w:rsid w:val="06395E48"/>
    <w:rsid w:val="075924B0"/>
    <w:rsid w:val="080F54C1"/>
    <w:rsid w:val="0860786B"/>
    <w:rsid w:val="09A2578D"/>
    <w:rsid w:val="09D70571"/>
    <w:rsid w:val="0A321DFE"/>
    <w:rsid w:val="0BCC55C1"/>
    <w:rsid w:val="0D1A4077"/>
    <w:rsid w:val="0D303A2A"/>
    <w:rsid w:val="0D961B6A"/>
    <w:rsid w:val="0E1F47A9"/>
    <w:rsid w:val="0EE13599"/>
    <w:rsid w:val="106B1DB9"/>
    <w:rsid w:val="10E45B64"/>
    <w:rsid w:val="112D32AC"/>
    <w:rsid w:val="115911B3"/>
    <w:rsid w:val="11DD69C8"/>
    <w:rsid w:val="11F87087"/>
    <w:rsid w:val="121E608C"/>
    <w:rsid w:val="12E100A2"/>
    <w:rsid w:val="134F2672"/>
    <w:rsid w:val="13B211D5"/>
    <w:rsid w:val="13E27737"/>
    <w:rsid w:val="151439D2"/>
    <w:rsid w:val="16E830E2"/>
    <w:rsid w:val="16F71574"/>
    <w:rsid w:val="17E311AD"/>
    <w:rsid w:val="189B7F05"/>
    <w:rsid w:val="19397C9E"/>
    <w:rsid w:val="19401323"/>
    <w:rsid w:val="19514805"/>
    <w:rsid w:val="1A4934C7"/>
    <w:rsid w:val="1AE34C66"/>
    <w:rsid w:val="1AFC4348"/>
    <w:rsid w:val="1BC73061"/>
    <w:rsid w:val="1C776402"/>
    <w:rsid w:val="1D56621B"/>
    <w:rsid w:val="1D7772B0"/>
    <w:rsid w:val="1F5921CE"/>
    <w:rsid w:val="21ED5502"/>
    <w:rsid w:val="21F56D0A"/>
    <w:rsid w:val="223065F2"/>
    <w:rsid w:val="22890C87"/>
    <w:rsid w:val="236B3CFD"/>
    <w:rsid w:val="238741C2"/>
    <w:rsid w:val="23970E14"/>
    <w:rsid w:val="24530631"/>
    <w:rsid w:val="26566EE0"/>
    <w:rsid w:val="27C01A7F"/>
    <w:rsid w:val="29D10A80"/>
    <w:rsid w:val="29D247E1"/>
    <w:rsid w:val="2C196A6A"/>
    <w:rsid w:val="2D430030"/>
    <w:rsid w:val="2D7644AF"/>
    <w:rsid w:val="2D973E48"/>
    <w:rsid w:val="2F561D87"/>
    <w:rsid w:val="2FAF3144"/>
    <w:rsid w:val="30846D58"/>
    <w:rsid w:val="31305FFF"/>
    <w:rsid w:val="31BF3F99"/>
    <w:rsid w:val="31CE5624"/>
    <w:rsid w:val="31E54502"/>
    <w:rsid w:val="321F198D"/>
    <w:rsid w:val="32473812"/>
    <w:rsid w:val="32A07AD4"/>
    <w:rsid w:val="32D76FCF"/>
    <w:rsid w:val="33411EE7"/>
    <w:rsid w:val="33997F60"/>
    <w:rsid w:val="3436559A"/>
    <w:rsid w:val="345246B9"/>
    <w:rsid w:val="36B43CA6"/>
    <w:rsid w:val="3799329B"/>
    <w:rsid w:val="37D12506"/>
    <w:rsid w:val="38123961"/>
    <w:rsid w:val="392361A2"/>
    <w:rsid w:val="3A2847BF"/>
    <w:rsid w:val="3A5244D1"/>
    <w:rsid w:val="3AD20B96"/>
    <w:rsid w:val="3AD91537"/>
    <w:rsid w:val="3AF16D0C"/>
    <w:rsid w:val="3C3A01B7"/>
    <w:rsid w:val="3D236B41"/>
    <w:rsid w:val="3DC3612A"/>
    <w:rsid w:val="3DCB7644"/>
    <w:rsid w:val="3E4F25BA"/>
    <w:rsid w:val="40A10A0D"/>
    <w:rsid w:val="41AF0D12"/>
    <w:rsid w:val="42C30EE7"/>
    <w:rsid w:val="43562515"/>
    <w:rsid w:val="445B21D4"/>
    <w:rsid w:val="44B60029"/>
    <w:rsid w:val="45791ECA"/>
    <w:rsid w:val="45F42729"/>
    <w:rsid w:val="45F62DD6"/>
    <w:rsid w:val="49F607E8"/>
    <w:rsid w:val="4C4B2EA3"/>
    <w:rsid w:val="503508BB"/>
    <w:rsid w:val="52254DEC"/>
    <w:rsid w:val="547E1A84"/>
    <w:rsid w:val="549B50DF"/>
    <w:rsid w:val="55821582"/>
    <w:rsid w:val="55C54AC8"/>
    <w:rsid w:val="564D60A4"/>
    <w:rsid w:val="56D119AE"/>
    <w:rsid w:val="56EC1DD7"/>
    <w:rsid w:val="572C382B"/>
    <w:rsid w:val="57584816"/>
    <w:rsid w:val="580F778E"/>
    <w:rsid w:val="59861515"/>
    <w:rsid w:val="5AA44B24"/>
    <w:rsid w:val="5AD47EB1"/>
    <w:rsid w:val="5AF97062"/>
    <w:rsid w:val="5B2C260E"/>
    <w:rsid w:val="5CAC29FB"/>
    <w:rsid w:val="5F67483F"/>
    <w:rsid w:val="5FE86FDF"/>
    <w:rsid w:val="60621B53"/>
    <w:rsid w:val="60D64762"/>
    <w:rsid w:val="61173CD8"/>
    <w:rsid w:val="648F17F0"/>
    <w:rsid w:val="65B754E7"/>
    <w:rsid w:val="65DD0872"/>
    <w:rsid w:val="65F063C1"/>
    <w:rsid w:val="66236FA2"/>
    <w:rsid w:val="662D69CA"/>
    <w:rsid w:val="663C7C5F"/>
    <w:rsid w:val="6970357A"/>
    <w:rsid w:val="69C97A5C"/>
    <w:rsid w:val="6A8D2838"/>
    <w:rsid w:val="6A91268F"/>
    <w:rsid w:val="6ACF09D7"/>
    <w:rsid w:val="6AFB3D06"/>
    <w:rsid w:val="6B1B5369"/>
    <w:rsid w:val="6E6E140F"/>
    <w:rsid w:val="6E792709"/>
    <w:rsid w:val="6EE05EFB"/>
    <w:rsid w:val="6EF755B4"/>
    <w:rsid w:val="6FE674FA"/>
    <w:rsid w:val="71D12CBC"/>
    <w:rsid w:val="721D683D"/>
    <w:rsid w:val="72DF1A6D"/>
    <w:rsid w:val="73480F92"/>
    <w:rsid w:val="745B39A7"/>
    <w:rsid w:val="753B7BE4"/>
    <w:rsid w:val="76633753"/>
    <w:rsid w:val="77037F25"/>
    <w:rsid w:val="78DA77C6"/>
    <w:rsid w:val="79D974F4"/>
    <w:rsid w:val="79F67186"/>
    <w:rsid w:val="7A3C062F"/>
    <w:rsid w:val="7B294ABD"/>
    <w:rsid w:val="7B5D1505"/>
    <w:rsid w:val="7B8E319C"/>
    <w:rsid w:val="7CE401F1"/>
    <w:rsid w:val="7D504898"/>
    <w:rsid w:val="7D523F67"/>
    <w:rsid w:val="7E1649A0"/>
    <w:rsid w:val="7EA7230E"/>
    <w:rsid w:val="7ED56F79"/>
    <w:rsid w:val="7F191D21"/>
    <w:rsid w:val="7F851719"/>
    <w:rsid w:val="7F9C5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unhideWhenUsed/>
    <w:qFormat/>
    <w:uiPriority w:val="99"/>
    <w:pPr>
      <w:spacing w:after="120"/>
    </w:pPr>
  </w:style>
  <w:style w:type="paragraph" w:styleId="3">
    <w:name w:val="Plain Text"/>
    <w:basedOn w:val="1"/>
    <w:qFormat/>
    <w:uiPriority w:val="0"/>
    <w:rPr>
      <w:rFonts w:hAnsi="Courier New"/>
      <w:szCs w:val="20"/>
    </w:rPr>
  </w:style>
  <w:style w:type="paragraph" w:styleId="4">
    <w:name w:val="toc 1"/>
    <w:basedOn w:val="1"/>
    <w:next w:val="1"/>
    <w:qFormat/>
    <w:uiPriority w:val="0"/>
    <w:rPr>
      <w:rFonts w:ascii="Times New Roman" w:hAnsi="Times New Roman"/>
      <w:szCs w:val="24"/>
    </w:rPr>
  </w:style>
  <w:style w:type="paragraph" w:styleId="5">
    <w:name w:val="Normal (Web)"/>
    <w:basedOn w:val="1"/>
    <w:qFormat/>
    <w:uiPriority w:val="0"/>
    <w:pPr>
      <w:widowControl/>
      <w:spacing w:before="100" w:beforeLines="0" w:beforeAutospacing="1" w:after="100" w:afterLines="0" w:afterAutospacing="1"/>
      <w:jc w:val="left"/>
    </w:pPr>
    <w:rPr>
      <w:rFonts w:cs="宋体"/>
      <w:kern w:val="0"/>
      <w:sz w:val="24"/>
      <w:szCs w:val="24"/>
    </w:rPr>
  </w:style>
  <w:style w:type="paragraph" w:styleId="6">
    <w:name w:val="Body Text First Indent"/>
    <w:basedOn w:val="2"/>
    <w:qFormat/>
    <w:uiPriority w:val="99"/>
    <w:pPr>
      <w:ind w:firstLine="420" w:firstLineChars="100"/>
    </w:pPr>
    <w:rPr>
      <w:rFonts w:ascii="Times New Roman" w:hAnsi="Times New Roman"/>
      <w:szCs w:val="24"/>
      <w:lang w:val="en-US" w:eastAsia="zh-CN"/>
    </w:rPr>
  </w:style>
  <w:style w:type="table" w:styleId="8">
    <w:name w:val="Table Grid"/>
    <w:basedOn w:val="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22"/>
    <w:rPr>
      <w:b/>
      <w:bCs/>
    </w:rPr>
  </w:style>
  <w:style w:type="paragraph" w:styleId="11">
    <w:name w:val="List Paragraph"/>
    <w:basedOn w:val="1"/>
    <w:qFormat/>
    <w:uiPriority w:val="34"/>
    <w:pPr>
      <w:ind w:firstLine="420" w:firstLineChars="200"/>
    </w:pPr>
  </w:style>
  <w:style w:type="character" w:customStyle="1" w:styleId="12">
    <w:name w:val="NormalCharacter"/>
    <w:semiHidden/>
    <w:qFormat/>
    <w:uiPriority w:val="0"/>
  </w:style>
  <w:style w:type="paragraph" w:customStyle="1" w:styleId="13">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4">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5588</Words>
  <Characters>6263</Characters>
  <Lines>0</Lines>
  <Paragraphs>0</Paragraphs>
  <TotalTime>0</TotalTime>
  <ScaleCrop>false</ScaleCrop>
  <LinksUpToDate>false</LinksUpToDate>
  <CharactersWithSpaces>6772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2018-01-05T01:57:00Z</dcterms:created>
  <dc:creator>王霖</dc:creator>
  <cp:lastModifiedBy>张旭鹏</cp:lastModifiedBy>
  <cp:lastPrinted>2025-03-31T09:37:27Z</cp:lastPrinted>
  <dcterms:modified xsi:type="dcterms:W3CDTF">2025-03-31T09:37:33Z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03398CBC05544EC88E84CDE876D41B1E_13</vt:lpwstr>
  </property>
  <property fmtid="{D5CDD505-2E9C-101B-9397-08002B2CF9AE}" pid="4" name="KSOTemplateDocerSaveRecord">
    <vt:lpwstr>eyJoZGlkIjoiZDJhNDQyODc4MTEzYTJiYmQ0OWU4NzRmOWJhOGY1ZjEiLCJ1c2VySWQiOiIxNDU5MDA4NDU0In0=</vt:lpwstr>
  </property>
</Properties>
</file>