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39C22">
      <w:pPr>
        <w:spacing w:line="600" w:lineRule="exact"/>
        <w:jc w:val="center"/>
        <w:rPr>
          <w:rFonts w:hint="eastAsia" w:ascii="仿宋_GB2312" w:hAnsi="仿宋_GB2312" w:eastAsia="仿宋_GB2312" w:cs="仿宋_GB2312"/>
          <w:sz w:val="32"/>
          <w:szCs w:val="32"/>
          <w:lang w:eastAsia="zh-CN"/>
        </w:rPr>
      </w:pPr>
      <w:r>
        <w:rPr>
          <w:rFonts w:hint="eastAsia" w:ascii="方正公文小标宋" w:hAnsi="方正公文小标宋" w:eastAsia="方正公文小标宋" w:cs="方正公文小标宋"/>
          <w:b w:val="0"/>
          <w:bCs w:val="0"/>
          <w:sz w:val="44"/>
          <w:szCs w:val="44"/>
          <w:lang w:eastAsia="zh-CN"/>
        </w:rPr>
        <w:t>普定县中医医院院内比选</w:t>
      </w:r>
      <w:r>
        <w:rPr>
          <w:rFonts w:hint="eastAsia" w:ascii="方正公文小标宋" w:hAnsi="方正公文小标宋" w:eastAsia="方正公文小标宋" w:cs="方正公文小标宋"/>
          <w:b/>
          <w:bCs/>
          <w:color w:val="000000" w:themeColor="text1"/>
          <w:sz w:val="44"/>
          <w:szCs w:val="44"/>
          <w:lang w:eastAsia="zh-CN"/>
          <w14:textFill>
            <w14:solidFill>
              <w14:schemeClr w14:val="tx1"/>
            </w14:solidFill>
          </w14:textFill>
        </w:rPr>
        <w:t>公告</w:t>
      </w:r>
    </w:p>
    <w:p w14:paraId="39EA9F1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根据医院发展需要，结合我院实际情况，现决定以院内比选方式采购一批医疗器械，欢迎符合资质的公司参加比选，现将比选有关事项公告如下：</w:t>
      </w:r>
    </w:p>
    <w:p w14:paraId="165129E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仿宋_GB2312" w:hAnsi="仿宋_GB2312" w:eastAsia="仿宋_GB2312" w:cs="仿宋_GB2312"/>
          <w:b/>
          <w:bCs/>
          <w:sz w:val="32"/>
          <w:szCs w:val="32"/>
          <w:lang w:eastAsia="zh-CN"/>
        </w:rPr>
        <w:t>一、项目名称：</w:t>
      </w:r>
      <w:r>
        <w:rPr>
          <w:rFonts w:hint="eastAsia" w:ascii="方正仿宋_GB2312" w:hAnsi="方正仿宋_GB2312" w:eastAsia="方正仿宋_GB2312" w:cs="方正仿宋_GB2312"/>
          <w:sz w:val="32"/>
          <w:szCs w:val="32"/>
          <w:lang w:eastAsia="zh-CN"/>
        </w:rPr>
        <w:t>皮肤科医疗美容新增医疗器械</w:t>
      </w:r>
    </w:p>
    <w:p w14:paraId="5D56922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仿宋_GB2312" w:hAnsi="仿宋_GB2312" w:eastAsia="仿宋_GB2312" w:cs="仿宋_GB2312"/>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ZY20250025</w:t>
      </w:r>
    </w:p>
    <w:p w14:paraId="32F2E4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4668EB6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eastAsia="zh-CN"/>
        </w:rPr>
        <w:t>四、参选人条件：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p>
    <w:p w14:paraId="36391D0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eastAsia="zh-CN"/>
        </w:rPr>
        <w:t>五、公示时间及报名地点：</w:t>
      </w:r>
      <w:r>
        <w:rPr>
          <w:rFonts w:hint="eastAsia" w:ascii="仿宋" w:hAnsi="仿宋" w:eastAsia="仿宋" w:cs="仿宋"/>
          <w:sz w:val="32"/>
          <w:szCs w:val="32"/>
          <w:lang w:val="en-US" w:eastAsia="zh-CN"/>
        </w:rPr>
        <w:t>2025年8</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19</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；请符合资质要求、有意参选的公司法定代表人或委托代理人在公示期内（正常上班时间）到普定县中医医院招采办（普定县中医医院行政楼二楼）报名，报名时提供比选文件预审核。</w:t>
      </w:r>
    </w:p>
    <w:p w14:paraId="08C6E9E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val="en-US" w:eastAsia="zh-CN"/>
        </w:rPr>
        <w:t>六、比选时间：</w:t>
      </w:r>
      <w:r>
        <w:rPr>
          <w:rFonts w:hint="eastAsia" w:ascii="仿宋" w:hAnsi="仿宋" w:eastAsia="仿宋" w:cs="仿宋"/>
          <w:sz w:val="32"/>
          <w:szCs w:val="32"/>
          <w:lang w:val="en-US" w:eastAsia="zh-CN"/>
        </w:rPr>
        <w:t>拟2025年8月20日下午14:30，如有变动，另行通知。</w:t>
      </w:r>
    </w:p>
    <w:p w14:paraId="3A0C955F">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附件1.普定县中医医院设备、物资院内比选参选须知</w:t>
      </w:r>
    </w:p>
    <w:p w14:paraId="4109DB87">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2.采购清单及要求</w:t>
      </w:r>
    </w:p>
    <w:p w14:paraId="73110E95">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77AFA7D4">
      <w:pPr>
        <w:pStyle w:val="4"/>
        <w:ind w:firstLine="1280" w:firstLineChars="4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0625F78E">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（联系人及电话：王庆喜 ，13721564009；</w:t>
      </w:r>
    </w:p>
    <w:p w14:paraId="388B9D9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2560" w:firstLineChars="8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洪  松 ，17586743494）</w:t>
      </w:r>
    </w:p>
    <w:p w14:paraId="4117CE71">
      <w:pPr>
        <w:keepNext w:val="0"/>
        <w:keepLines w:val="0"/>
        <w:pageBreakBefore w:val="0"/>
        <w:numPr>
          <w:ilvl w:val="0"/>
          <w:numId w:val="0"/>
        </w:numPr>
        <w:kinsoku/>
        <w:wordWrap/>
        <w:overflowPunct/>
        <w:topLinePunct w:val="0"/>
        <w:autoSpaceDE/>
        <w:autoSpaceDN/>
        <w:bidi w:val="0"/>
        <w:adjustRightInd/>
        <w:snapToGrid/>
        <w:spacing w:line="360" w:lineRule="auto"/>
        <w:ind w:firstLine="5760" w:firstLineChars="18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7FEAB731">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2025年8月12日</w:t>
      </w:r>
      <w:r>
        <w:rPr>
          <w:rFonts w:hint="eastAsia" w:ascii="仿宋_GB2312" w:hAnsi="仿宋_GB2312" w:eastAsia="仿宋_GB2312" w:cs="仿宋_GB2312"/>
          <w:sz w:val="32"/>
          <w:szCs w:val="32"/>
          <w:lang w:val="en-US" w:eastAsia="zh-CN"/>
        </w:rPr>
        <w:t xml:space="preserve">  </w:t>
      </w:r>
    </w:p>
    <w:p w14:paraId="53065289">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4569AA48">
      <w:pPr>
        <w:spacing w:line="60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普定县中医医院设备、物资院内比选</w:t>
      </w:r>
    </w:p>
    <w:p w14:paraId="7E8B4976">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C50CB0">
      <w:pPr>
        <w:tabs>
          <w:tab w:val="left" w:pos="756"/>
        </w:tabs>
        <w:spacing w:line="560" w:lineRule="exact"/>
        <w:ind w:firstLine="640" w:firstLineChars="200"/>
        <w:rPr>
          <w:rFonts w:hint="eastAsia" w:ascii="仿宋" w:hAnsi="仿宋" w:eastAsia="仿宋" w:cs="仿宋"/>
          <w:sz w:val="32"/>
          <w:szCs w:val="32"/>
        </w:rPr>
      </w:pPr>
    </w:p>
    <w:p w14:paraId="02D6E4E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28BDF49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10FC1C7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具有合法、可靠的产品来源</w:t>
      </w:r>
      <w:r>
        <w:rPr>
          <w:rFonts w:hint="eastAsia" w:ascii="仿宋" w:hAnsi="仿宋" w:eastAsia="仿宋" w:cs="仿宋"/>
          <w:color w:val="auto"/>
          <w:sz w:val="32"/>
          <w:szCs w:val="32"/>
          <w:lang w:eastAsia="zh-CN"/>
        </w:rPr>
        <w:t>；</w:t>
      </w:r>
    </w:p>
    <w:p w14:paraId="014FFEB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70DE28F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经销商作为</w:t>
      </w:r>
      <w:r>
        <w:rPr>
          <w:rFonts w:hint="eastAsia" w:ascii="仿宋" w:hAnsi="仿宋" w:eastAsia="仿宋" w:cs="仿宋"/>
          <w:color w:val="auto"/>
          <w:sz w:val="32"/>
          <w:szCs w:val="32"/>
          <w:lang w:eastAsia="zh-CN"/>
        </w:rPr>
        <w:t>参选单位</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进口产品要求必须</w:t>
      </w:r>
      <w:r>
        <w:rPr>
          <w:rFonts w:hint="eastAsia" w:ascii="仿宋" w:hAnsi="仿宋" w:eastAsia="仿宋" w:cs="仿宋"/>
          <w:color w:val="auto"/>
          <w:sz w:val="32"/>
          <w:szCs w:val="32"/>
        </w:rPr>
        <w:t>有生产企业</w:t>
      </w:r>
      <w:r>
        <w:rPr>
          <w:rFonts w:hint="eastAsia" w:ascii="仿宋" w:hAnsi="仿宋" w:eastAsia="仿宋" w:cs="仿宋"/>
          <w:color w:val="auto"/>
          <w:sz w:val="32"/>
          <w:szCs w:val="32"/>
          <w:lang w:eastAsia="zh-CN"/>
        </w:rPr>
        <w:t>或具有厂家授权的经销商</w:t>
      </w:r>
      <w:r>
        <w:rPr>
          <w:rFonts w:hint="eastAsia" w:ascii="仿宋" w:hAnsi="仿宋" w:eastAsia="仿宋" w:cs="仿宋"/>
          <w:color w:val="auto"/>
          <w:sz w:val="32"/>
          <w:szCs w:val="32"/>
        </w:rPr>
        <w:t>出具的委托授权书</w:t>
      </w:r>
      <w:r>
        <w:rPr>
          <w:rFonts w:hint="eastAsia" w:ascii="仿宋" w:hAnsi="仿宋" w:eastAsia="仿宋" w:cs="仿宋"/>
          <w:color w:val="auto"/>
          <w:sz w:val="32"/>
          <w:szCs w:val="32"/>
          <w:lang w:eastAsia="zh-CN"/>
        </w:rPr>
        <w:t>，要求线上采购的产品要求必须</w:t>
      </w:r>
      <w:r>
        <w:rPr>
          <w:rFonts w:hint="eastAsia" w:ascii="仿宋" w:hAnsi="仿宋" w:eastAsia="仿宋" w:cs="仿宋"/>
          <w:color w:val="auto"/>
          <w:sz w:val="32"/>
          <w:szCs w:val="32"/>
        </w:rPr>
        <w:t>有生产企业</w:t>
      </w:r>
      <w:r>
        <w:rPr>
          <w:rFonts w:hint="eastAsia" w:ascii="仿宋" w:hAnsi="仿宋" w:eastAsia="仿宋" w:cs="仿宋"/>
          <w:color w:val="auto"/>
          <w:sz w:val="32"/>
          <w:szCs w:val="32"/>
          <w:lang w:eastAsia="zh-CN"/>
        </w:rPr>
        <w:t>或具有厂家授权的经销商</w:t>
      </w:r>
      <w:r>
        <w:rPr>
          <w:rFonts w:hint="eastAsia" w:ascii="仿宋" w:hAnsi="仿宋" w:eastAsia="仿宋" w:cs="仿宋"/>
          <w:color w:val="auto"/>
          <w:sz w:val="32"/>
          <w:szCs w:val="32"/>
        </w:rPr>
        <w:t>出具的委托授权书</w:t>
      </w:r>
      <w:r>
        <w:rPr>
          <w:rFonts w:hint="eastAsia" w:ascii="仿宋" w:hAnsi="仿宋" w:eastAsia="仿宋" w:cs="仿宋"/>
          <w:color w:val="auto"/>
          <w:sz w:val="32"/>
          <w:szCs w:val="32"/>
          <w:lang w:eastAsia="zh-CN"/>
        </w:rPr>
        <w:t>或者线上关系搭建成功截图；</w:t>
      </w:r>
    </w:p>
    <w:p w14:paraId="4A3B865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p>
    <w:p w14:paraId="08487E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本次</w:t>
      </w:r>
      <w:r>
        <w:rPr>
          <w:rFonts w:hint="eastAsia" w:ascii="仿宋" w:hAnsi="仿宋" w:eastAsia="仿宋" w:cs="仿宋"/>
          <w:sz w:val="32"/>
          <w:szCs w:val="32"/>
          <w:lang w:eastAsia="zh-CN"/>
        </w:rPr>
        <w:t>比选</w:t>
      </w:r>
      <w:r>
        <w:rPr>
          <w:rFonts w:hint="eastAsia" w:ascii="仿宋" w:hAnsi="仿宋" w:eastAsia="仿宋" w:cs="仿宋"/>
          <w:sz w:val="32"/>
          <w:szCs w:val="32"/>
        </w:rPr>
        <w:t>的</w:t>
      </w:r>
      <w:r>
        <w:rPr>
          <w:rFonts w:hint="eastAsia" w:ascii="仿宋" w:hAnsi="仿宋" w:eastAsia="仿宋" w:cs="仿宋"/>
          <w:sz w:val="32"/>
          <w:szCs w:val="32"/>
          <w:lang w:eastAsia="zh-CN"/>
        </w:rPr>
        <w:t>参选单位</w:t>
      </w:r>
      <w:r>
        <w:rPr>
          <w:rFonts w:hint="eastAsia" w:ascii="仿宋" w:hAnsi="仿宋" w:eastAsia="仿宋" w:cs="仿宋"/>
          <w:sz w:val="32"/>
          <w:szCs w:val="32"/>
        </w:rPr>
        <w:t>资格和</w:t>
      </w:r>
      <w:r>
        <w:rPr>
          <w:rFonts w:hint="eastAsia" w:ascii="仿宋" w:hAnsi="仿宋" w:eastAsia="仿宋" w:cs="仿宋"/>
          <w:sz w:val="32"/>
          <w:szCs w:val="32"/>
          <w:lang w:eastAsia="zh-CN"/>
        </w:rPr>
        <w:t>比选</w:t>
      </w:r>
      <w:r>
        <w:rPr>
          <w:rFonts w:hint="eastAsia" w:ascii="仿宋" w:hAnsi="仿宋" w:eastAsia="仿宋" w:cs="仿宋"/>
          <w:sz w:val="32"/>
          <w:szCs w:val="32"/>
        </w:rPr>
        <w:t>产品资质</w:t>
      </w:r>
      <w:r>
        <w:rPr>
          <w:rFonts w:hint="eastAsia" w:ascii="仿宋" w:hAnsi="仿宋" w:eastAsia="仿宋" w:cs="仿宋"/>
          <w:sz w:val="32"/>
          <w:szCs w:val="32"/>
          <w:lang w:eastAsia="zh-CN"/>
        </w:rPr>
        <w:t>需通过</w:t>
      </w:r>
      <w:r>
        <w:rPr>
          <w:rFonts w:hint="eastAsia" w:ascii="仿宋" w:hAnsi="仿宋" w:eastAsia="仿宋" w:cs="仿宋"/>
          <w:sz w:val="32"/>
          <w:szCs w:val="32"/>
        </w:rPr>
        <w:t>审查</w:t>
      </w:r>
      <w:r>
        <w:rPr>
          <w:rFonts w:hint="eastAsia" w:ascii="仿宋" w:hAnsi="仿宋" w:eastAsia="仿宋" w:cs="仿宋"/>
          <w:sz w:val="32"/>
          <w:szCs w:val="32"/>
          <w:lang w:eastAsia="zh-CN"/>
        </w:rPr>
        <w:t>；</w:t>
      </w:r>
    </w:p>
    <w:p w14:paraId="30281AB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7.该项目需提供样品。</w:t>
      </w:r>
    </w:p>
    <w:p w14:paraId="5C6E592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参选</w:t>
      </w:r>
      <w:r>
        <w:rPr>
          <w:rFonts w:hint="eastAsia" w:ascii="仿宋" w:hAnsi="仿宋" w:eastAsia="仿宋" w:cs="仿宋"/>
          <w:sz w:val="32"/>
          <w:szCs w:val="32"/>
        </w:rPr>
        <w:t>产品</w:t>
      </w:r>
      <w:r>
        <w:rPr>
          <w:rFonts w:hint="eastAsia" w:ascii="仿宋" w:hAnsi="仿宋" w:eastAsia="仿宋" w:cs="仿宋"/>
          <w:sz w:val="32"/>
          <w:szCs w:val="32"/>
          <w:lang w:eastAsia="zh-CN"/>
        </w:rPr>
        <w:t>要求</w:t>
      </w:r>
      <w:r>
        <w:rPr>
          <w:rFonts w:hint="eastAsia" w:ascii="仿宋" w:hAnsi="仿宋" w:eastAsia="仿宋" w:cs="仿宋"/>
          <w:sz w:val="32"/>
          <w:szCs w:val="32"/>
        </w:rPr>
        <w:t xml:space="preserve"> </w:t>
      </w:r>
    </w:p>
    <w:p w14:paraId="6843AF4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参选单位</w:t>
      </w:r>
      <w:r>
        <w:rPr>
          <w:rFonts w:hint="eastAsia" w:ascii="仿宋" w:hAnsi="仿宋" w:eastAsia="仿宋" w:cs="仿宋"/>
          <w:sz w:val="32"/>
          <w:szCs w:val="32"/>
        </w:rPr>
        <w:t xml:space="preserve">提供的产品必须符合国家承认的相应标准。 </w:t>
      </w:r>
    </w:p>
    <w:p w14:paraId="75BB578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具备产品资质证明材料顺序表中规定提供的各项材料。 </w:t>
      </w:r>
    </w:p>
    <w:p w14:paraId="6B7C409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.如是</w:t>
      </w:r>
      <w:r>
        <w:rPr>
          <w:rFonts w:hint="eastAsia" w:ascii="仿宋" w:hAnsi="仿宋" w:eastAsia="仿宋" w:cs="仿宋"/>
          <w:sz w:val="32"/>
          <w:szCs w:val="32"/>
        </w:rPr>
        <w:t xml:space="preserve">进口产品包装上必须附有名称、批号、产地、规格、型号、有效期等国家规定的中文标识。 </w:t>
      </w:r>
    </w:p>
    <w:p w14:paraId="7713596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76979D1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07E4D91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7E950D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中的报价及付款方式直接作为评分依据，不接受现场二次报价或更改付款方式</w:t>
      </w:r>
      <w:r>
        <w:rPr>
          <w:rFonts w:hint="eastAsia" w:ascii="仿宋" w:hAnsi="仿宋" w:eastAsia="仿宋" w:cs="仿宋"/>
          <w:color w:val="auto"/>
          <w:sz w:val="32"/>
          <w:szCs w:val="32"/>
        </w:rPr>
        <w:t xml:space="preserve"> </w:t>
      </w:r>
    </w:p>
    <w:p w14:paraId="1D1AE34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20323D1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参数及要求偏离表</w:t>
      </w:r>
    </w:p>
    <w:p w14:paraId="49DFEA0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合</w:t>
      </w:r>
      <w:r>
        <w:rPr>
          <w:rFonts w:hint="eastAsia" w:ascii="仿宋" w:hAnsi="仿宋" w:eastAsia="仿宋" w:cs="仿宋"/>
          <w:color w:val="auto"/>
          <w:sz w:val="32"/>
          <w:szCs w:val="32"/>
        </w:rPr>
        <w:t>格证明材料</w:t>
      </w:r>
      <w:r>
        <w:rPr>
          <w:rFonts w:hint="eastAsia" w:ascii="仿宋" w:hAnsi="仿宋" w:eastAsia="仿宋" w:cs="仿宋"/>
          <w:color w:val="auto"/>
          <w:sz w:val="32"/>
          <w:szCs w:val="32"/>
          <w:lang w:eastAsia="zh-CN"/>
        </w:rPr>
        <w:t>及彩页</w:t>
      </w:r>
    </w:p>
    <w:p w14:paraId="28267B8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6301E5D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5F45319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的其他内容</w:t>
      </w:r>
    </w:p>
    <w:p w14:paraId="345B504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35AA01F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。报价表中的单价应为包括税费、运费等所有费用在内的实际成交价格。报价表产品排列顺序应与</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产品基本情况汇总表中排列顺序及产品资格证明材料的装订顺序一致。 </w:t>
      </w:r>
    </w:p>
    <w:p w14:paraId="1EA0D30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027DC50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参选</w:t>
      </w:r>
      <w:r>
        <w:rPr>
          <w:rFonts w:hint="eastAsia" w:ascii="仿宋" w:hAnsi="仿宋" w:eastAsia="仿宋" w:cs="仿宋"/>
          <w:sz w:val="32"/>
          <w:szCs w:val="32"/>
        </w:rPr>
        <w:t>产品合格及符合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172FACB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4.比选文件共1份，必须胶装。</w:t>
      </w:r>
      <w:r>
        <w:rPr>
          <w:rFonts w:hint="eastAsia" w:ascii="仿宋" w:hAnsi="仿宋" w:eastAsia="仿宋" w:cs="仿宋"/>
          <w:sz w:val="32"/>
          <w:szCs w:val="32"/>
        </w:rPr>
        <w:t xml:space="preserve"> </w:t>
      </w:r>
    </w:p>
    <w:p w14:paraId="615FF27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20129AC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A44888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567A9CDD">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47D6F9D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DC6D44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31DB01A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2B4A8F7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78A89D9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3177514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133AB7C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21B2B26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10F953D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42514B2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p>
    <w:tbl>
      <w:tblPr>
        <w:tblStyle w:val="7"/>
        <w:tblpPr w:leftFromText="180" w:rightFromText="180" w:vertAnchor="text" w:horzAnchor="page" w:tblpX="666" w:tblpY="148"/>
        <w:tblOverlap w:val="never"/>
        <w:tblW w:w="14830" w:type="dxa"/>
        <w:tblInd w:w="0" w:type="dxa"/>
        <w:shd w:val="clear" w:color="auto" w:fill="auto"/>
        <w:tblLayout w:type="fixed"/>
        <w:tblCellMar>
          <w:top w:w="0" w:type="dxa"/>
          <w:left w:w="0" w:type="dxa"/>
          <w:bottom w:w="0" w:type="dxa"/>
          <w:right w:w="0" w:type="dxa"/>
        </w:tblCellMar>
      </w:tblPr>
      <w:tblGrid>
        <w:gridCol w:w="650"/>
        <w:gridCol w:w="2352"/>
        <w:gridCol w:w="1327"/>
        <w:gridCol w:w="1735"/>
        <w:gridCol w:w="794"/>
        <w:gridCol w:w="1190"/>
        <w:gridCol w:w="1438"/>
        <w:gridCol w:w="1636"/>
        <w:gridCol w:w="1741"/>
        <w:gridCol w:w="1967"/>
      </w:tblGrid>
      <w:tr w14:paraId="39B7F62C">
        <w:tblPrEx>
          <w:shd w:val="clear" w:color="auto" w:fill="auto"/>
          <w:tblCellMar>
            <w:top w:w="0" w:type="dxa"/>
            <w:left w:w="0" w:type="dxa"/>
            <w:bottom w:w="0" w:type="dxa"/>
            <w:right w:w="0" w:type="dxa"/>
          </w:tblCellMar>
        </w:tblPrEx>
        <w:trPr>
          <w:trHeight w:val="790" w:hRule="atLeast"/>
        </w:trPr>
        <w:tc>
          <w:tcPr>
            <w:tcW w:w="14830" w:type="dxa"/>
            <w:gridSpan w:val="10"/>
            <w:tcBorders>
              <w:top w:val="nil"/>
              <w:left w:val="nil"/>
              <w:bottom w:val="nil"/>
              <w:right w:val="nil"/>
            </w:tcBorders>
            <w:shd w:val="clear" w:color="auto" w:fill="auto"/>
            <w:noWrap/>
            <w:tcMar>
              <w:top w:w="15" w:type="dxa"/>
              <w:left w:w="15" w:type="dxa"/>
              <w:right w:w="15" w:type="dxa"/>
            </w:tcMar>
            <w:vAlign w:val="center"/>
          </w:tcPr>
          <w:p w14:paraId="356A6BFF">
            <w:pPr>
              <w:keepNext w:val="0"/>
              <w:keepLines w:val="0"/>
              <w:widowControl/>
              <w:suppressLineNumbers w:val="0"/>
              <w:jc w:val="left"/>
              <w:textAlignment w:val="center"/>
              <w:rPr>
                <w:rFonts w:hint="default"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附件2</w:t>
            </w:r>
          </w:p>
          <w:p w14:paraId="105A6FA7">
            <w:pPr>
              <w:keepNext w:val="0"/>
              <w:keepLines w:val="0"/>
              <w:widowControl/>
              <w:suppressLineNumbers w:val="0"/>
              <w:jc w:val="center"/>
              <w:textAlignment w:val="center"/>
              <w:rPr>
                <w:rFonts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医用耗材需求清单及要求</w:t>
            </w:r>
          </w:p>
        </w:tc>
      </w:tr>
      <w:tr w14:paraId="0738D5E5">
        <w:tblPrEx>
          <w:tblCellMar>
            <w:top w:w="0" w:type="dxa"/>
            <w:left w:w="0" w:type="dxa"/>
            <w:bottom w:w="0" w:type="dxa"/>
            <w:right w:w="0" w:type="dxa"/>
          </w:tblCellMar>
        </w:tblPrEx>
        <w:trPr>
          <w:trHeight w:val="41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342A">
            <w:pPr>
              <w:keepNext w:val="0"/>
              <w:keepLines w:val="0"/>
              <w:widowControl/>
              <w:suppressLineNumbers w:val="0"/>
              <w:jc w:val="center"/>
              <w:textAlignment w:val="center"/>
              <w:rPr>
                <w:rFonts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序号</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AD4E">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名称</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90879">
            <w:pPr>
              <w:keepNext w:val="0"/>
              <w:keepLines w:val="0"/>
              <w:widowControl/>
              <w:suppressLineNumbers w:val="0"/>
              <w:jc w:val="center"/>
              <w:textAlignment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厂家</w:t>
            </w:r>
          </w:p>
          <w:p w14:paraId="49ED1485">
            <w:pPr>
              <w:keepNext w:val="0"/>
              <w:keepLines w:val="0"/>
              <w:widowControl/>
              <w:suppressLineNumbers w:val="0"/>
              <w:jc w:val="center"/>
              <w:textAlignment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（意向）</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345C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规格型号</w:t>
            </w:r>
          </w:p>
          <w:p w14:paraId="1AA50B8C">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（技术参数）</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A7050">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单位</w:t>
            </w:r>
          </w:p>
        </w:tc>
        <w:tc>
          <w:tcPr>
            <w:tcW w:w="119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4D98C01C">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挂网</w:t>
            </w:r>
          </w:p>
          <w:p w14:paraId="0CA9289D">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采购价</w:t>
            </w:r>
          </w:p>
        </w:tc>
        <w:tc>
          <w:tcPr>
            <w:tcW w:w="143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A49A016">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报价</w:t>
            </w:r>
          </w:p>
        </w:tc>
        <w:tc>
          <w:tcPr>
            <w:tcW w:w="1636"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8CC0A81">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是否可收费及医保报销</w:t>
            </w:r>
          </w:p>
        </w:tc>
        <w:tc>
          <w:tcPr>
            <w:tcW w:w="1741"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5B811A6">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组件编码</w:t>
            </w:r>
          </w:p>
        </w:tc>
        <w:tc>
          <w:tcPr>
            <w:tcW w:w="196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39CA128">
            <w:pPr>
              <w:keepNext w:val="0"/>
              <w:keepLines w:val="0"/>
              <w:widowControl/>
              <w:suppressLineNumbers w:val="0"/>
              <w:ind w:right="813" w:rightChars="387"/>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 xml:space="preserve">  特殊要求</w:t>
            </w:r>
          </w:p>
        </w:tc>
      </w:tr>
      <w:tr w14:paraId="16D8A9E3">
        <w:tblPrEx>
          <w:tblCellMar>
            <w:top w:w="0" w:type="dxa"/>
            <w:left w:w="0" w:type="dxa"/>
            <w:bottom w:w="0" w:type="dxa"/>
            <w:right w:w="0" w:type="dxa"/>
          </w:tblCellMar>
        </w:tblPrEx>
        <w:trPr>
          <w:trHeight w:val="4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D6B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w:t>
            </w:r>
          </w:p>
        </w:tc>
        <w:tc>
          <w:tcPr>
            <w:tcW w:w="235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9DF9EA9">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一次性使用无菌注射针</w:t>
            </w:r>
          </w:p>
        </w:tc>
        <w:tc>
          <w:tcPr>
            <w:tcW w:w="132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F7551B6">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w:t>
            </w:r>
          </w:p>
        </w:tc>
        <w:tc>
          <w:tcPr>
            <w:tcW w:w="173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80C5A58">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0.9（0.9*80）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312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支</w:t>
            </w:r>
          </w:p>
        </w:tc>
        <w:tc>
          <w:tcPr>
            <w:tcW w:w="119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669C3C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43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102E55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636"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E4970F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741" w:type="dxa"/>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A9795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967"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5C8B74F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r>
      <w:tr w14:paraId="3839618E">
        <w:tblPrEx>
          <w:tblCellMar>
            <w:top w:w="0" w:type="dxa"/>
            <w:left w:w="0" w:type="dxa"/>
            <w:bottom w:w="0" w:type="dxa"/>
            <w:right w:w="0" w:type="dxa"/>
          </w:tblCellMar>
        </w:tblPrEx>
        <w:trPr>
          <w:trHeight w:val="4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0D01">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w:t>
            </w:r>
          </w:p>
        </w:tc>
        <w:tc>
          <w:tcPr>
            <w:tcW w:w="235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B1C3F89">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 xml:space="preserve">一次性使用无菌注射器 </w:t>
            </w:r>
          </w:p>
          <w:p w14:paraId="05B81603">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带针</w:t>
            </w:r>
          </w:p>
        </w:tc>
        <w:tc>
          <w:tcPr>
            <w:tcW w:w="1327"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332C63E">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w:t>
            </w:r>
          </w:p>
        </w:tc>
        <w:tc>
          <w:tcPr>
            <w:tcW w:w="173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4064FED">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1ml螺口</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A70C">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sz w:val="20"/>
                <w:szCs w:val="20"/>
                <w:u w:val="none"/>
                <w:lang w:val="en-US" w:eastAsia="zh-CN"/>
              </w:rPr>
              <w:t>支</w:t>
            </w:r>
          </w:p>
        </w:tc>
        <w:tc>
          <w:tcPr>
            <w:tcW w:w="119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59C611F9">
            <w:pPr>
              <w:jc w:val="center"/>
              <w:rPr>
                <w:rFonts w:hint="eastAsia" w:ascii="仿宋" w:hAnsi="仿宋" w:eastAsia="仿宋" w:cs="仿宋"/>
                <w:i w:val="0"/>
                <w:color w:val="000000"/>
                <w:kern w:val="2"/>
                <w:sz w:val="22"/>
                <w:szCs w:val="22"/>
                <w:u w:val="none"/>
                <w:lang w:val="en-US" w:eastAsia="zh-CN" w:bidi="ar-SA"/>
              </w:rPr>
            </w:pPr>
          </w:p>
        </w:tc>
        <w:tc>
          <w:tcPr>
            <w:tcW w:w="143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293C42C">
            <w:pPr>
              <w:jc w:val="center"/>
              <w:rPr>
                <w:rFonts w:hint="eastAsia" w:ascii="仿宋" w:hAnsi="仿宋" w:eastAsia="仿宋" w:cs="仿宋"/>
                <w:i w:val="0"/>
                <w:color w:val="000000"/>
                <w:kern w:val="2"/>
                <w:sz w:val="22"/>
                <w:szCs w:val="22"/>
                <w:u w:val="none"/>
                <w:lang w:val="en-US" w:eastAsia="zh-CN" w:bidi="ar-SA"/>
              </w:rPr>
            </w:pPr>
          </w:p>
        </w:tc>
        <w:tc>
          <w:tcPr>
            <w:tcW w:w="1636"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C8370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7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03112">
            <w:pPr>
              <w:jc w:val="center"/>
              <w:rPr>
                <w:rFonts w:hint="eastAsia" w:ascii="仿宋" w:hAnsi="仿宋" w:eastAsia="仿宋" w:cs="仿宋"/>
                <w:i w:val="0"/>
                <w:color w:val="000000"/>
                <w:sz w:val="22"/>
                <w:szCs w:val="22"/>
                <w:u w:val="none"/>
              </w:rPr>
            </w:pPr>
          </w:p>
        </w:tc>
        <w:tc>
          <w:tcPr>
            <w:tcW w:w="1967"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67858D06">
            <w:pPr>
              <w:ind w:right="103" w:rightChars="49"/>
              <w:jc w:val="center"/>
              <w:rPr>
                <w:rFonts w:hint="eastAsia" w:ascii="仿宋" w:hAnsi="仿宋" w:eastAsia="仿宋" w:cs="仿宋"/>
                <w:i w:val="0"/>
                <w:color w:val="000000"/>
                <w:sz w:val="22"/>
                <w:szCs w:val="22"/>
                <w:u w:val="none"/>
              </w:rPr>
            </w:pPr>
          </w:p>
        </w:tc>
      </w:tr>
      <w:tr w14:paraId="0714DEFE">
        <w:tblPrEx>
          <w:tblCellMar>
            <w:top w:w="0" w:type="dxa"/>
            <w:left w:w="0" w:type="dxa"/>
            <w:bottom w:w="0" w:type="dxa"/>
            <w:right w:w="0" w:type="dxa"/>
          </w:tblCellMar>
        </w:tblPrEx>
        <w:trPr>
          <w:trHeight w:val="4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53ED6">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w:t>
            </w:r>
          </w:p>
        </w:tc>
        <w:tc>
          <w:tcPr>
            <w:tcW w:w="235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8B0E161">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 xml:space="preserve">一次性使用无菌注射器 </w:t>
            </w:r>
          </w:p>
          <w:p w14:paraId="4FDE8DE5">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带针</w:t>
            </w:r>
          </w:p>
        </w:tc>
        <w:tc>
          <w:tcPr>
            <w:tcW w:w="1327"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248D305">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w:t>
            </w:r>
          </w:p>
        </w:tc>
        <w:tc>
          <w:tcPr>
            <w:tcW w:w="173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120C6BD">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5ml螺口</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2F2C">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sz w:val="20"/>
                <w:szCs w:val="20"/>
                <w:u w:val="none"/>
                <w:lang w:val="en-US" w:eastAsia="zh-CN"/>
              </w:rPr>
              <w:t>支</w:t>
            </w:r>
          </w:p>
        </w:tc>
        <w:tc>
          <w:tcPr>
            <w:tcW w:w="119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4C49747">
            <w:pPr>
              <w:jc w:val="center"/>
              <w:rPr>
                <w:rFonts w:hint="eastAsia" w:ascii="仿宋" w:hAnsi="仿宋" w:eastAsia="仿宋" w:cs="仿宋"/>
                <w:i w:val="0"/>
                <w:color w:val="000000"/>
                <w:sz w:val="22"/>
                <w:szCs w:val="22"/>
                <w:u w:val="none"/>
              </w:rPr>
            </w:pPr>
          </w:p>
        </w:tc>
        <w:tc>
          <w:tcPr>
            <w:tcW w:w="143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BA76CA7">
            <w:pPr>
              <w:jc w:val="center"/>
              <w:rPr>
                <w:rFonts w:hint="eastAsia" w:ascii="仿宋" w:hAnsi="仿宋" w:eastAsia="仿宋" w:cs="仿宋"/>
                <w:i w:val="0"/>
                <w:color w:val="000000"/>
                <w:sz w:val="22"/>
                <w:szCs w:val="22"/>
                <w:u w:val="none"/>
              </w:rPr>
            </w:pPr>
          </w:p>
        </w:tc>
        <w:tc>
          <w:tcPr>
            <w:tcW w:w="1636"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95E66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7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6D4E54">
            <w:pPr>
              <w:jc w:val="center"/>
              <w:rPr>
                <w:rFonts w:hint="eastAsia" w:ascii="仿宋" w:hAnsi="仿宋" w:eastAsia="仿宋" w:cs="仿宋"/>
                <w:i w:val="0"/>
                <w:color w:val="000000"/>
                <w:sz w:val="22"/>
                <w:szCs w:val="22"/>
                <w:u w:val="none"/>
                <w:lang w:eastAsia="zh-CN"/>
              </w:rPr>
            </w:pPr>
          </w:p>
        </w:tc>
        <w:tc>
          <w:tcPr>
            <w:tcW w:w="1967"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4CC80CF0">
            <w:pPr>
              <w:jc w:val="center"/>
              <w:rPr>
                <w:rFonts w:hint="eastAsia" w:ascii="仿宋" w:hAnsi="仿宋" w:eastAsia="仿宋" w:cs="仿宋"/>
                <w:i w:val="0"/>
                <w:color w:val="000000"/>
                <w:sz w:val="22"/>
                <w:szCs w:val="22"/>
                <w:u w:val="none"/>
                <w:lang w:eastAsia="zh-CN"/>
              </w:rPr>
            </w:pPr>
          </w:p>
        </w:tc>
      </w:tr>
      <w:tr w14:paraId="6D54A15F">
        <w:tblPrEx>
          <w:tblCellMar>
            <w:top w:w="0" w:type="dxa"/>
            <w:left w:w="0" w:type="dxa"/>
            <w:bottom w:w="0" w:type="dxa"/>
            <w:right w:w="0" w:type="dxa"/>
          </w:tblCellMar>
        </w:tblPrEx>
        <w:trPr>
          <w:trHeight w:val="346" w:hRule="atLeast"/>
        </w:trPr>
        <w:tc>
          <w:tcPr>
            <w:tcW w:w="65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18DC16A">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4</w:t>
            </w:r>
          </w:p>
        </w:tc>
        <w:tc>
          <w:tcPr>
            <w:tcW w:w="235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6930865">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 xml:space="preserve">一次性使用无菌注射器 </w:t>
            </w:r>
          </w:p>
          <w:p w14:paraId="198C5AA2">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带针</w:t>
            </w:r>
          </w:p>
        </w:tc>
        <w:tc>
          <w:tcPr>
            <w:tcW w:w="1327"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AB6F606">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w:t>
            </w:r>
          </w:p>
        </w:tc>
        <w:tc>
          <w:tcPr>
            <w:tcW w:w="173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3AD81B5">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1mlBD螺口</w:t>
            </w:r>
          </w:p>
          <w:p w14:paraId="365EA4CC">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加热注射器</w:t>
            </w:r>
          </w:p>
        </w:tc>
        <w:tc>
          <w:tcPr>
            <w:tcW w:w="79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1FAA7C0">
            <w:pPr>
              <w:keepNext w:val="0"/>
              <w:keepLines w:val="0"/>
              <w:widowControl/>
              <w:suppressLineNumbers w:val="0"/>
              <w:jc w:val="center"/>
              <w:textAlignment w:val="center"/>
              <w:rPr>
                <w:rFonts w:hint="eastAsia"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支</w:t>
            </w:r>
          </w:p>
        </w:tc>
        <w:tc>
          <w:tcPr>
            <w:tcW w:w="1190" w:type="dxa"/>
            <w:tcBorders>
              <w:top w:val="single" w:color="000000" w:sz="4" w:space="0"/>
              <w:left w:val="nil"/>
              <w:bottom w:val="single" w:color="auto" w:sz="4" w:space="0"/>
              <w:right w:val="single" w:color="auto" w:sz="4" w:space="0"/>
            </w:tcBorders>
            <w:shd w:val="clear" w:color="auto" w:fill="auto"/>
            <w:noWrap/>
            <w:tcMar>
              <w:top w:w="15" w:type="dxa"/>
              <w:left w:w="15" w:type="dxa"/>
              <w:right w:w="15" w:type="dxa"/>
            </w:tcMar>
            <w:vAlign w:val="center"/>
          </w:tcPr>
          <w:p w14:paraId="45F56C87">
            <w:pPr>
              <w:jc w:val="center"/>
              <w:rPr>
                <w:rFonts w:hint="eastAsia" w:ascii="仿宋" w:hAnsi="仿宋" w:eastAsia="仿宋" w:cs="仿宋"/>
                <w:i w:val="0"/>
                <w:color w:val="000000"/>
                <w:sz w:val="22"/>
                <w:szCs w:val="22"/>
                <w:u w:val="none"/>
              </w:rPr>
            </w:pPr>
          </w:p>
        </w:tc>
        <w:tc>
          <w:tcPr>
            <w:tcW w:w="1438" w:type="dxa"/>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24573D">
            <w:pPr>
              <w:jc w:val="center"/>
              <w:rPr>
                <w:rFonts w:hint="eastAsia" w:ascii="仿宋" w:hAnsi="仿宋" w:eastAsia="仿宋" w:cs="仿宋"/>
                <w:i w:val="0"/>
                <w:color w:val="000000"/>
                <w:sz w:val="22"/>
                <w:szCs w:val="22"/>
                <w:u w:val="none"/>
              </w:rPr>
            </w:pPr>
          </w:p>
        </w:tc>
        <w:tc>
          <w:tcPr>
            <w:tcW w:w="1636" w:type="dxa"/>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F8FB2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7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670DEE">
            <w:pPr>
              <w:jc w:val="center"/>
              <w:rPr>
                <w:rFonts w:hint="eastAsia" w:ascii="仿宋" w:hAnsi="仿宋" w:eastAsia="仿宋" w:cs="仿宋"/>
                <w:i w:val="0"/>
                <w:color w:val="000000"/>
                <w:sz w:val="22"/>
                <w:szCs w:val="22"/>
                <w:u w:val="none"/>
                <w:lang w:eastAsia="zh-CN"/>
              </w:rPr>
            </w:pPr>
          </w:p>
        </w:tc>
        <w:tc>
          <w:tcPr>
            <w:tcW w:w="1967" w:type="dxa"/>
            <w:vMerge w:val="restart"/>
            <w:tcBorders>
              <w:top w:val="single" w:color="auto" w:sz="4" w:space="0"/>
              <w:left w:val="single" w:color="auto" w:sz="4" w:space="0"/>
              <w:right w:val="single" w:color="000000" w:sz="4" w:space="0"/>
            </w:tcBorders>
            <w:shd w:val="clear" w:color="auto" w:fill="auto"/>
            <w:noWrap/>
            <w:tcMar>
              <w:top w:w="15" w:type="dxa"/>
              <w:left w:w="15" w:type="dxa"/>
              <w:right w:w="15" w:type="dxa"/>
            </w:tcMar>
            <w:vAlign w:val="center"/>
          </w:tcPr>
          <w:p w14:paraId="7CE03A49">
            <w:pPr>
              <w:jc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0"/>
                <w:szCs w:val="20"/>
                <w:u w:val="none"/>
                <w:lang w:val="en-US" w:eastAsia="zh-CN"/>
              </w:rPr>
              <w:t>适用塞法登特型号为MF200的设备</w:t>
            </w:r>
          </w:p>
        </w:tc>
      </w:tr>
      <w:tr w14:paraId="6AE7335F">
        <w:tblPrEx>
          <w:tblCellMar>
            <w:top w:w="0" w:type="dxa"/>
            <w:left w:w="0" w:type="dxa"/>
            <w:bottom w:w="0" w:type="dxa"/>
            <w:right w:w="0" w:type="dxa"/>
          </w:tblCellMar>
        </w:tblPrEx>
        <w:trPr>
          <w:trHeight w:val="303" w:hRule="atLeast"/>
        </w:trPr>
        <w:tc>
          <w:tcPr>
            <w:tcW w:w="65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5E977">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5</w:t>
            </w:r>
          </w:p>
        </w:tc>
        <w:tc>
          <w:tcPr>
            <w:tcW w:w="235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07A4161">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 xml:space="preserve">一次性使用无菌注射器 </w:t>
            </w:r>
          </w:p>
          <w:p w14:paraId="433D4FE4">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带针</w:t>
            </w:r>
          </w:p>
        </w:tc>
        <w:tc>
          <w:tcPr>
            <w:tcW w:w="1327"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96ADE33">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w:t>
            </w:r>
          </w:p>
        </w:tc>
        <w:tc>
          <w:tcPr>
            <w:tcW w:w="173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92599E9">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5mlBD螺口</w:t>
            </w:r>
          </w:p>
          <w:p w14:paraId="3C9A4831">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加热注射器</w:t>
            </w:r>
          </w:p>
        </w:tc>
        <w:tc>
          <w:tcPr>
            <w:tcW w:w="79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DFD94">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sz w:val="20"/>
                <w:szCs w:val="20"/>
                <w:u w:val="none"/>
                <w:lang w:val="en-US" w:eastAsia="zh-CN"/>
              </w:rPr>
              <w:t>支</w:t>
            </w:r>
          </w:p>
        </w:tc>
        <w:tc>
          <w:tcPr>
            <w:tcW w:w="1190" w:type="dxa"/>
            <w:tcBorders>
              <w:top w:val="single" w:color="auto"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3986319A">
            <w:pPr>
              <w:jc w:val="center"/>
              <w:rPr>
                <w:rFonts w:hint="eastAsia" w:ascii="仿宋" w:hAnsi="仿宋" w:eastAsia="仿宋" w:cs="仿宋"/>
                <w:i w:val="0"/>
                <w:color w:val="000000"/>
                <w:sz w:val="22"/>
                <w:szCs w:val="22"/>
                <w:u w:val="none"/>
              </w:rPr>
            </w:pPr>
          </w:p>
        </w:tc>
        <w:tc>
          <w:tcPr>
            <w:tcW w:w="1438" w:type="dxa"/>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B48FC61">
            <w:pPr>
              <w:jc w:val="center"/>
              <w:rPr>
                <w:rFonts w:hint="eastAsia" w:ascii="仿宋" w:hAnsi="仿宋" w:eastAsia="仿宋" w:cs="仿宋"/>
                <w:i w:val="0"/>
                <w:color w:val="000000"/>
                <w:sz w:val="22"/>
                <w:szCs w:val="22"/>
                <w:u w:val="none"/>
              </w:rPr>
            </w:pPr>
          </w:p>
        </w:tc>
        <w:tc>
          <w:tcPr>
            <w:tcW w:w="1636" w:type="dxa"/>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FEC36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7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F07F8F">
            <w:pPr>
              <w:jc w:val="center"/>
              <w:rPr>
                <w:rFonts w:hint="eastAsia" w:ascii="仿宋" w:hAnsi="仿宋" w:eastAsia="仿宋" w:cs="仿宋"/>
                <w:i w:val="0"/>
                <w:color w:val="000000"/>
                <w:sz w:val="22"/>
                <w:szCs w:val="22"/>
                <w:u w:val="none"/>
                <w:lang w:eastAsia="zh-CN"/>
              </w:rPr>
            </w:pPr>
          </w:p>
        </w:tc>
        <w:tc>
          <w:tcPr>
            <w:tcW w:w="1967" w:type="dxa"/>
            <w:vMerge w:val="continue"/>
            <w:tcBorders>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2C8E2326">
            <w:pPr>
              <w:jc w:val="center"/>
              <w:rPr>
                <w:rFonts w:hint="eastAsia" w:ascii="仿宋" w:hAnsi="仿宋" w:eastAsia="仿宋" w:cs="仿宋"/>
                <w:i w:val="0"/>
                <w:color w:val="000000"/>
                <w:sz w:val="22"/>
                <w:szCs w:val="22"/>
                <w:u w:val="none"/>
                <w:lang w:eastAsia="zh-CN"/>
              </w:rPr>
            </w:pPr>
          </w:p>
        </w:tc>
      </w:tr>
      <w:tr w14:paraId="7C4071F5">
        <w:tblPrEx>
          <w:tblCellMar>
            <w:top w:w="0" w:type="dxa"/>
            <w:left w:w="0" w:type="dxa"/>
            <w:bottom w:w="0" w:type="dxa"/>
            <w:right w:w="0" w:type="dxa"/>
          </w:tblCellMar>
        </w:tblPrEx>
        <w:trPr>
          <w:trHeight w:val="4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E2BE">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6</w:t>
            </w:r>
          </w:p>
        </w:tc>
        <w:tc>
          <w:tcPr>
            <w:tcW w:w="235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8DF19">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一次性使用钝末端注射针</w:t>
            </w:r>
          </w:p>
        </w:tc>
        <w:tc>
          <w:tcPr>
            <w:tcW w:w="132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5248">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w:t>
            </w:r>
          </w:p>
        </w:tc>
        <w:tc>
          <w:tcPr>
            <w:tcW w:w="173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C5AA1">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 xml:space="preserve"> 23*50-C5</w:t>
            </w:r>
          </w:p>
          <w:p w14:paraId="110103E6">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（破皮针规格22G*25mm）</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468F0">
            <w:pPr>
              <w:keepNext w:val="0"/>
              <w:keepLines w:val="0"/>
              <w:widowControl/>
              <w:suppressLineNumbers w:val="0"/>
              <w:jc w:val="center"/>
              <w:textAlignment w:val="center"/>
              <w:rPr>
                <w:rFonts w:hint="default"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支</w:t>
            </w:r>
          </w:p>
        </w:tc>
        <w:tc>
          <w:tcPr>
            <w:tcW w:w="119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5838E5E">
            <w:pPr>
              <w:keepNext w:val="0"/>
              <w:keepLines w:val="0"/>
              <w:widowControl/>
              <w:suppressLineNumbers w:val="0"/>
              <w:jc w:val="center"/>
              <w:textAlignment w:val="center"/>
              <w:rPr>
                <w:rFonts w:hint="eastAsia" w:ascii="仿宋" w:hAnsi="仿宋" w:eastAsia="仿宋" w:cs="仿宋"/>
                <w:i w:val="0"/>
                <w:color w:val="000000"/>
                <w:sz w:val="20"/>
                <w:szCs w:val="20"/>
                <w:u w:val="none"/>
                <w:lang w:val="en-US" w:eastAsia="zh-CN"/>
              </w:rPr>
            </w:pPr>
          </w:p>
        </w:tc>
        <w:tc>
          <w:tcPr>
            <w:tcW w:w="143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6CFE642">
            <w:pPr>
              <w:jc w:val="center"/>
              <w:rPr>
                <w:rFonts w:hint="eastAsia" w:ascii="仿宋" w:hAnsi="仿宋" w:eastAsia="仿宋" w:cs="仿宋"/>
                <w:i w:val="0"/>
                <w:color w:val="FF0000"/>
                <w:sz w:val="22"/>
                <w:szCs w:val="22"/>
                <w:u w:val="none"/>
              </w:rPr>
            </w:pPr>
          </w:p>
        </w:tc>
        <w:tc>
          <w:tcPr>
            <w:tcW w:w="1636"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DB97F35">
            <w:pPr>
              <w:jc w:val="center"/>
              <w:rPr>
                <w:rFonts w:hint="eastAsia" w:ascii="仿宋" w:hAnsi="仿宋" w:eastAsia="仿宋" w:cs="仿宋"/>
                <w:i w:val="0"/>
                <w:color w:val="FF0000"/>
                <w:sz w:val="22"/>
                <w:szCs w:val="22"/>
                <w:u w:val="none"/>
              </w:rPr>
            </w:pPr>
          </w:p>
        </w:tc>
        <w:tc>
          <w:tcPr>
            <w:tcW w:w="1741" w:type="dxa"/>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124C7DD">
            <w:pPr>
              <w:jc w:val="center"/>
              <w:rPr>
                <w:rFonts w:hint="eastAsia" w:ascii="仿宋" w:hAnsi="仿宋" w:eastAsia="仿宋" w:cs="仿宋"/>
                <w:i w:val="0"/>
                <w:color w:val="FF0000"/>
                <w:sz w:val="22"/>
                <w:szCs w:val="22"/>
                <w:u w:val="none"/>
                <w:lang w:eastAsia="zh-CN"/>
              </w:rPr>
            </w:pPr>
          </w:p>
        </w:tc>
        <w:tc>
          <w:tcPr>
            <w:tcW w:w="1967" w:type="dxa"/>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6F3BC6E">
            <w:pPr>
              <w:jc w:val="center"/>
              <w:rPr>
                <w:rFonts w:hint="eastAsia" w:ascii="仿宋" w:hAnsi="仿宋" w:eastAsia="仿宋" w:cs="仿宋"/>
                <w:i w:val="0"/>
                <w:color w:val="FF0000"/>
                <w:sz w:val="22"/>
                <w:szCs w:val="22"/>
                <w:u w:val="none"/>
                <w:lang w:eastAsia="zh-CN"/>
              </w:rPr>
            </w:pPr>
          </w:p>
        </w:tc>
      </w:tr>
      <w:tr w14:paraId="3C20ADC0">
        <w:tblPrEx>
          <w:tblCellMar>
            <w:top w:w="0" w:type="dxa"/>
            <w:left w:w="0" w:type="dxa"/>
            <w:bottom w:w="0" w:type="dxa"/>
            <w:right w:w="0" w:type="dxa"/>
          </w:tblCellMar>
        </w:tblPrEx>
        <w:trPr>
          <w:trHeight w:val="404" w:hRule="atLeast"/>
        </w:trPr>
        <w:tc>
          <w:tcPr>
            <w:tcW w:w="65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FF61209">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7</w:t>
            </w:r>
          </w:p>
        </w:tc>
        <w:tc>
          <w:tcPr>
            <w:tcW w:w="235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047FF7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一次性使用无菌注射针</w:t>
            </w:r>
          </w:p>
        </w:tc>
        <w:tc>
          <w:tcPr>
            <w:tcW w:w="132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8EBB7CC">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w:t>
            </w:r>
          </w:p>
        </w:tc>
        <w:tc>
          <w:tcPr>
            <w:tcW w:w="173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8A47524">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32G*4-1 RWLB</w:t>
            </w:r>
          </w:p>
        </w:tc>
        <w:tc>
          <w:tcPr>
            <w:tcW w:w="79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903E010">
            <w:pPr>
              <w:jc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sz w:val="20"/>
                <w:szCs w:val="20"/>
                <w:u w:val="none"/>
                <w:lang w:val="en-US" w:eastAsia="zh-CN"/>
              </w:rPr>
              <w:t>支</w:t>
            </w:r>
          </w:p>
        </w:tc>
        <w:tc>
          <w:tcPr>
            <w:tcW w:w="1190" w:type="dxa"/>
            <w:tcBorders>
              <w:top w:val="single" w:color="000000" w:sz="4" w:space="0"/>
              <w:left w:val="nil"/>
              <w:bottom w:val="single" w:color="auto" w:sz="4" w:space="0"/>
              <w:right w:val="single" w:color="auto" w:sz="4" w:space="0"/>
            </w:tcBorders>
            <w:shd w:val="clear" w:color="auto" w:fill="auto"/>
            <w:noWrap/>
            <w:tcMar>
              <w:top w:w="15" w:type="dxa"/>
              <w:left w:w="15" w:type="dxa"/>
              <w:right w:w="15" w:type="dxa"/>
            </w:tcMar>
            <w:vAlign w:val="center"/>
          </w:tcPr>
          <w:p w14:paraId="242D0D27">
            <w:pPr>
              <w:jc w:val="center"/>
              <w:rPr>
                <w:rFonts w:hint="eastAsia" w:ascii="仿宋" w:hAnsi="仿宋" w:eastAsia="仿宋" w:cs="仿宋"/>
                <w:i w:val="0"/>
                <w:color w:val="000000"/>
                <w:sz w:val="22"/>
                <w:szCs w:val="22"/>
                <w:u w:val="none"/>
              </w:rPr>
            </w:pPr>
          </w:p>
        </w:tc>
        <w:tc>
          <w:tcPr>
            <w:tcW w:w="1438" w:type="dxa"/>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C0ED5F">
            <w:pPr>
              <w:jc w:val="center"/>
              <w:rPr>
                <w:rFonts w:hint="eastAsia" w:ascii="仿宋" w:hAnsi="仿宋" w:eastAsia="仿宋" w:cs="仿宋"/>
                <w:i w:val="0"/>
                <w:color w:val="000000"/>
                <w:sz w:val="22"/>
                <w:szCs w:val="22"/>
                <w:u w:val="none"/>
              </w:rPr>
            </w:pPr>
          </w:p>
        </w:tc>
        <w:tc>
          <w:tcPr>
            <w:tcW w:w="1636" w:type="dxa"/>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E92B10">
            <w:pPr>
              <w:jc w:val="center"/>
              <w:rPr>
                <w:rFonts w:hint="eastAsia" w:ascii="仿宋" w:hAnsi="仿宋" w:eastAsia="仿宋" w:cs="仿宋"/>
                <w:i w:val="0"/>
                <w:color w:val="000000"/>
                <w:sz w:val="22"/>
                <w:szCs w:val="22"/>
                <w:u w:val="none"/>
              </w:rPr>
            </w:pPr>
          </w:p>
        </w:tc>
        <w:tc>
          <w:tcPr>
            <w:tcW w:w="1741" w:type="dxa"/>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799510">
            <w:pPr>
              <w:jc w:val="center"/>
              <w:rPr>
                <w:rFonts w:hint="eastAsia" w:ascii="仿宋" w:hAnsi="仿宋" w:eastAsia="仿宋" w:cs="仿宋"/>
                <w:i w:val="0"/>
                <w:color w:val="000000"/>
                <w:sz w:val="22"/>
                <w:szCs w:val="22"/>
                <w:u w:val="none"/>
                <w:lang w:eastAsia="zh-CN"/>
              </w:rPr>
            </w:pPr>
          </w:p>
        </w:tc>
        <w:tc>
          <w:tcPr>
            <w:tcW w:w="1967"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31E39FED">
            <w:pPr>
              <w:jc w:val="center"/>
              <w:rPr>
                <w:rFonts w:hint="eastAsia" w:ascii="仿宋" w:hAnsi="仿宋" w:eastAsia="仿宋" w:cs="仿宋"/>
                <w:i w:val="0"/>
                <w:color w:val="000000"/>
                <w:sz w:val="22"/>
                <w:szCs w:val="22"/>
                <w:u w:val="none"/>
                <w:lang w:eastAsia="zh-CN"/>
              </w:rPr>
            </w:pPr>
          </w:p>
        </w:tc>
      </w:tr>
      <w:tr w14:paraId="6077909A">
        <w:tblPrEx>
          <w:tblCellMar>
            <w:top w:w="0" w:type="dxa"/>
            <w:left w:w="0" w:type="dxa"/>
            <w:bottom w:w="0" w:type="dxa"/>
            <w:right w:w="0" w:type="dxa"/>
          </w:tblCellMar>
        </w:tblPrEx>
        <w:trPr>
          <w:trHeight w:val="404" w:hRule="atLeast"/>
        </w:trPr>
        <w:tc>
          <w:tcPr>
            <w:tcW w:w="650"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E1C92E5">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8</w:t>
            </w:r>
          </w:p>
        </w:tc>
        <w:tc>
          <w:tcPr>
            <w:tcW w:w="235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24C0E1F">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一次性使用无菌注射针</w:t>
            </w:r>
          </w:p>
        </w:tc>
        <w:tc>
          <w:tcPr>
            <w:tcW w:w="1327"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367C7A0">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w:t>
            </w:r>
          </w:p>
        </w:tc>
        <w:tc>
          <w:tcPr>
            <w:tcW w:w="173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388704D">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34G*1.5-1RWLB</w:t>
            </w:r>
          </w:p>
        </w:tc>
        <w:tc>
          <w:tcPr>
            <w:tcW w:w="794"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81153AB">
            <w:pPr>
              <w:jc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sz w:val="20"/>
                <w:szCs w:val="20"/>
                <w:u w:val="none"/>
                <w:lang w:val="en-US" w:eastAsia="zh-CN"/>
              </w:rPr>
              <w:t>支</w:t>
            </w:r>
          </w:p>
        </w:tc>
        <w:tc>
          <w:tcPr>
            <w:tcW w:w="119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0F706A29">
            <w:pPr>
              <w:jc w:val="center"/>
              <w:rPr>
                <w:rFonts w:hint="eastAsia" w:ascii="仿宋" w:hAnsi="仿宋" w:eastAsia="仿宋" w:cs="仿宋"/>
                <w:i w:val="0"/>
                <w:color w:val="000000"/>
                <w:sz w:val="22"/>
                <w:szCs w:val="22"/>
                <w:u w:val="none"/>
              </w:rPr>
            </w:pPr>
          </w:p>
        </w:tc>
        <w:tc>
          <w:tcPr>
            <w:tcW w:w="14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6472CF">
            <w:pPr>
              <w:jc w:val="center"/>
              <w:rPr>
                <w:rFonts w:hint="eastAsia" w:ascii="仿宋" w:hAnsi="仿宋" w:eastAsia="仿宋" w:cs="仿宋"/>
                <w:i w:val="0"/>
                <w:color w:val="000000"/>
                <w:sz w:val="22"/>
                <w:szCs w:val="22"/>
                <w:u w:val="none"/>
              </w:rPr>
            </w:pPr>
          </w:p>
        </w:tc>
        <w:tc>
          <w:tcPr>
            <w:tcW w:w="16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1E7988">
            <w:pPr>
              <w:jc w:val="center"/>
              <w:rPr>
                <w:rFonts w:hint="eastAsia" w:ascii="仿宋" w:hAnsi="仿宋" w:eastAsia="仿宋" w:cs="仿宋"/>
                <w:i w:val="0"/>
                <w:color w:val="000000"/>
                <w:sz w:val="22"/>
                <w:szCs w:val="22"/>
                <w:u w:val="none"/>
              </w:rPr>
            </w:pPr>
          </w:p>
        </w:tc>
        <w:tc>
          <w:tcPr>
            <w:tcW w:w="17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A79E85">
            <w:pPr>
              <w:keepNext w:val="0"/>
              <w:keepLines w:val="0"/>
              <w:widowControl/>
              <w:suppressLineNumbers w:val="0"/>
              <w:jc w:val="center"/>
              <w:textAlignment w:val="center"/>
              <w:rPr>
                <w:rFonts w:hint="eastAsia" w:ascii="仿宋" w:hAnsi="仿宋" w:eastAsia="仿宋" w:cs="仿宋"/>
                <w:i w:val="0"/>
                <w:color w:val="000000"/>
                <w:sz w:val="20"/>
                <w:szCs w:val="20"/>
                <w:u w:val="none"/>
                <w:lang w:val="en-US" w:eastAsia="zh-CN"/>
              </w:rPr>
            </w:pPr>
          </w:p>
        </w:tc>
        <w:tc>
          <w:tcPr>
            <w:tcW w:w="1967"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3DBF6F1E">
            <w:pPr>
              <w:keepNext w:val="0"/>
              <w:keepLines w:val="0"/>
              <w:widowControl/>
              <w:suppressLineNumbers w:val="0"/>
              <w:jc w:val="center"/>
              <w:textAlignment w:val="center"/>
              <w:rPr>
                <w:rFonts w:hint="eastAsia" w:ascii="仿宋" w:hAnsi="仿宋" w:eastAsia="仿宋" w:cs="仿宋"/>
                <w:i w:val="0"/>
                <w:color w:val="000000"/>
                <w:sz w:val="20"/>
                <w:szCs w:val="20"/>
                <w:u w:val="none"/>
                <w:lang w:val="en-US" w:eastAsia="zh-CN"/>
              </w:rPr>
            </w:pPr>
          </w:p>
        </w:tc>
      </w:tr>
      <w:tr w14:paraId="133956A6">
        <w:tblPrEx>
          <w:tblCellMar>
            <w:top w:w="0" w:type="dxa"/>
            <w:left w:w="0" w:type="dxa"/>
            <w:bottom w:w="0" w:type="dxa"/>
            <w:right w:w="0" w:type="dxa"/>
          </w:tblCellMar>
        </w:tblPrEx>
        <w:trPr>
          <w:trHeight w:val="287" w:hRule="atLeast"/>
        </w:trPr>
        <w:tc>
          <w:tcPr>
            <w:tcW w:w="650"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21CDBAB">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9</w:t>
            </w:r>
          </w:p>
        </w:tc>
        <w:tc>
          <w:tcPr>
            <w:tcW w:w="235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E2DB0CA">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一次性使用无菌注射针</w:t>
            </w:r>
          </w:p>
        </w:tc>
        <w:tc>
          <w:tcPr>
            <w:tcW w:w="1327"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77AF5CA">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w:t>
            </w:r>
          </w:p>
        </w:tc>
        <w:tc>
          <w:tcPr>
            <w:tcW w:w="173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FD13487">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九针</w:t>
            </w:r>
          </w:p>
        </w:tc>
        <w:tc>
          <w:tcPr>
            <w:tcW w:w="794"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EA7EA74">
            <w:pPr>
              <w:jc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sz w:val="20"/>
                <w:szCs w:val="20"/>
                <w:u w:val="none"/>
                <w:lang w:val="en-US" w:eastAsia="zh-CN"/>
              </w:rPr>
              <w:t>支</w:t>
            </w:r>
          </w:p>
        </w:tc>
        <w:tc>
          <w:tcPr>
            <w:tcW w:w="119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5C6B6C14">
            <w:pPr>
              <w:jc w:val="center"/>
              <w:rPr>
                <w:rFonts w:hint="eastAsia" w:ascii="仿宋" w:hAnsi="仿宋" w:eastAsia="仿宋" w:cs="仿宋"/>
                <w:i w:val="0"/>
                <w:color w:val="000000"/>
                <w:sz w:val="22"/>
                <w:szCs w:val="22"/>
                <w:u w:val="none"/>
              </w:rPr>
            </w:pPr>
          </w:p>
        </w:tc>
        <w:tc>
          <w:tcPr>
            <w:tcW w:w="14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8843DF">
            <w:pPr>
              <w:jc w:val="center"/>
              <w:rPr>
                <w:rFonts w:hint="eastAsia" w:ascii="仿宋" w:hAnsi="仿宋" w:eastAsia="仿宋" w:cs="仿宋"/>
                <w:i w:val="0"/>
                <w:color w:val="000000"/>
                <w:sz w:val="22"/>
                <w:szCs w:val="22"/>
                <w:u w:val="none"/>
              </w:rPr>
            </w:pPr>
          </w:p>
        </w:tc>
        <w:tc>
          <w:tcPr>
            <w:tcW w:w="16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D920FF">
            <w:pPr>
              <w:jc w:val="center"/>
              <w:rPr>
                <w:rFonts w:hint="eastAsia" w:ascii="仿宋" w:hAnsi="仿宋" w:eastAsia="仿宋" w:cs="仿宋"/>
                <w:i w:val="0"/>
                <w:color w:val="000000"/>
                <w:sz w:val="22"/>
                <w:szCs w:val="22"/>
                <w:u w:val="none"/>
              </w:rPr>
            </w:pPr>
          </w:p>
        </w:tc>
        <w:tc>
          <w:tcPr>
            <w:tcW w:w="17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85CA34">
            <w:pPr>
              <w:keepNext w:val="0"/>
              <w:keepLines w:val="0"/>
              <w:widowControl/>
              <w:suppressLineNumbers w:val="0"/>
              <w:jc w:val="center"/>
              <w:textAlignment w:val="center"/>
              <w:rPr>
                <w:rFonts w:hint="eastAsia" w:ascii="仿宋" w:hAnsi="仿宋" w:eastAsia="仿宋" w:cs="仿宋"/>
                <w:i w:val="0"/>
                <w:color w:val="000000"/>
                <w:sz w:val="20"/>
                <w:szCs w:val="20"/>
                <w:u w:val="none"/>
                <w:lang w:val="en-US" w:eastAsia="zh-CN"/>
              </w:rPr>
            </w:pPr>
          </w:p>
        </w:tc>
        <w:tc>
          <w:tcPr>
            <w:tcW w:w="1967"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43546F0B">
            <w:pPr>
              <w:keepNext w:val="0"/>
              <w:keepLines w:val="0"/>
              <w:widowControl/>
              <w:suppressLineNumbers w:val="0"/>
              <w:jc w:val="center"/>
              <w:textAlignment w:val="center"/>
              <w:rPr>
                <w:rFonts w:hint="eastAsia" w:ascii="仿宋" w:hAnsi="仿宋" w:eastAsia="仿宋" w:cs="仿宋"/>
                <w:i w:val="0"/>
                <w:color w:val="000000"/>
                <w:sz w:val="20"/>
                <w:szCs w:val="20"/>
                <w:u w:val="none"/>
                <w:lang w:val="en-US" w:eastAsia="zh-CN"/>
              </w:rPr>
            </w:pPr>
          </w:p>
        </w:tc>
      </w:tr>
      <w:tr w14:paraId="44609B01">
        <w:tblPrEx>
          <w:tblCellMar>
            <w:top w:w="0" w:type="dxa"/>
            <w:left w:w="0" w:type="dxa"/>
            <w:bottom w:w="0" w:type="dxa"/>
            <w:right w:w="0" w:type="dxa"/>
          </w:tblCellMar>
        </w:tblPrEx>
        <w:trPr>
          <w:trHeight w:val="362" w:hRule="atLeast"/>
        </w:trPr>
        <w:tc>
          <w:tcPr>
            <w:tcW w:w="650"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4D15764">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10</w:t>
            </w:r>
          </w:p>
        </w:tc>
        <w:tc>
          <w:tcPr>
            <w:tcW w:w="235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CA6FF90">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注射用透明质酸钠</w:t>
            </w:r>
          </w:p>
          <w:p w14:paraId="574C0B5C">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复合溶液</w:t>
            </w:r>
          </w:p>
        </w:tc>
        <w:tc>
          <w:tcPr>
            <w:tcW w:w="1327"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77D0C7E">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73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19303ED">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5mL/支</w:t>
            </w:r>
          </w:p>
        </w:tc>
        <w:tc>
          <w:tcPr>
            <w:tcW w:w="794"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FA2AED1">
            <w:pPr>
              <w:jc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2"/>
                <w:sz w:val="22"/>
                <w:szCs w:val="22"/>
                <w:u w:val="none"/>
                <w:lang w:val="en-US" w:eastAsia="zh-CN" w:bidi="ar-SA"/>
              </w:rPr>
              <w:t>支</w:t>
            </w:r>
          </w:p>
        </w:tc>
        <w:tc>
          <w:tcPr>
            <w:tcW w:w="119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1300B453">
            <w:pPr>
              <w:jc w:val="center"/>
              <w:rPr>
                <w:rFonts w:hint="eastAsia" w:ascii="仿宋" w:hAnsi="仿宋" w:eastAsia="仿宋" w:cs="仿宋"/>
                <w:i w:val="0"/>
                <w:color w:val="000000"/>
                <w:sz w:val="22"/>
                <w:szCs w:val="22"/>
                <w:u w:val="none"/>
              </w:rPr>
            </w:pPr>
          </w:p>
        </w:tc>
        <w:tc>
          <w:tcPr>
            <w:tcW w:w="14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292FE1">
            <w:pPr>
              <w:jc w:val="center"/>
              <w:rPr>
                <w:rFonts w:hint="eastAsia" w:ascii="仿宋" w:hAnsi="仿宋" w:eastAsia="仿宋" w:cs="仿宋"/>
                <w:i w:val="0"/>
                <w:color w:val="000000"/>
                <w:sz w:val="22"/>
                <w:szCs w:val="22"/>
                <w:u w:val="none"/>
              </w:rPr>
            </w:pPr>
          </w:p>
        </w:tc>
        <w:tc>
          <w:tcPr>
            <w:tcW w:w="16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9C0C22">
            <w:pPr>
              <w:jc w:val="center"/>
              <w:rPr>
                <w:rFonts w:hint="eastAsia" w:ascii="仿宋" w:hAnsi="仿宋" w:eastAsia="仿宋" w:cs="仿宋"/>
                <w:i w:val="0"/>
                <w:color w:val="000000"/>
                <w:sz w:val="22"/>
                <w:szCs w:val="22"/>
                <w:u w:val="none"/>
              </w:rPr>
            </w:pPr>
          </w:p>
        </w:tc>
        <w:tc>
          <w:tcPr>
            <w:tcW w:w="17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1D306E">
            <w:pPr>
              <w:keepNext w:val="0"/>
              <w:keepLines w:val="0"/>
              <w:widowControl/>
              <w:suppressLineNumbers w:val="0"/>
              <w:jc w:val="center"/>
              <w:textAlignment w:val="center"/>
              <w:rPr>
                <w:rFonts w:hint="eastAsia" w:ascii="仿宋" w:hAnsi="仿宋" w:eastAsia="仿宋" w:cs="仿宋"/>
                <w:i w:val="0"/>
                <w:color w:val="000000"/>
                <w:sz w:val="20"/>
                <w:szCs w:val="20"/>
                <w:u w:val="none"/>
                <w:lang w:val="en-US" w:eastAsia="zh-CN"/>
              </w:rPr>
            </w:pPr>
          </w:p>
        </w:tc>
        <w:tc>
          <w:tcPr>
            <w:tcW w:w="1967"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2A873E29">
            <w:pPr>
              <w:keepNext w:val="0"/>
              <w:keepLines w:val="0"/>
              <w:widowControl/>
              <w:suppressLineNumbers w:val="0"/>
              <w:jc w:val="center"/>
              <w:textAlignment w:val="center"/>
              <w:rPr>
                <w:rFonts w:hint="eastAsia" w:ascii="仿宋" w:hAnsi="仿宋" w:eastAsia="仿宋" w:cs="仿宋"/>
                <w:i w:val="0"/>
                <w:color w:val="000000"/>
                <w:sz w:val="20"/>
                <w:szCs w:val="20"/>
                <w:u w:val="none"/>
                <w:lang w:val="en-US" w:eastAsia="zh-CN"/>
              </w:rPr>
            </w:pPr>
          </w:p>
        </w:tc>
      </w:tr>
      <w:tr w14:paraId="3E54BEF8">
        <w:tblPrEx>
          <w:tblCellMar>
            <w:top w:w="0" w:type="dxa"/>
            <w:left w:w="0" w:type="dxa"/>
            <w:bottom w:w="0" w:type="dxa"/>
            <w:right w:w="0" w:type="dxa"/>
          </w:tblCellMar>
        </w:tblPrEx>
        <w:trPr>
          <w:trHeight w:val="362" w:hRule="atLeast"/>
        </w:trPr>
        <w:tc>
          <w:tcPr>
            <w:tcW w:w="650"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CF60899">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11</w:t>
            </w:r>
          </w:p>
        </w:tc>
        <w:tc>
          <w:tcPr>
            <w:tcW w:w="235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7D5E04E">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一次性使用真空采血管</w:t>
            </w:r>
          </w:p>
          <w:p w14:paraId="10938B18">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（CGF专用采血离心管）</w:t>
            </w:r>
          </w:p>
        </w:tc>
        <w:tc>
          <w:tcPr>
            <w:tcW w:w="1327"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63DA10D">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73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11D96EE">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肝素管（NH）肝素钠</w:t>
            </w:r>
          </w:p>
          <w:p w14:paraId="0F542A84">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9ml</w:t>
            </w:r>
          </w:p>
        </w:tc>
        <w:tc>
          <w:tcPr>
            <w:tcW w:w="794"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FED6A11">
            <w:pPr>
              <w:jc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2"/>
                <w:sz w:val="22"/>
                <w:szCs w:val="22"/>
                <w:u w:val="none"/>
                <w:lang w:val="en-US" w:eastAsia="zh-CN" w:bidi="ar-SA"/>
              </w:rPr>
              <w:t>根</w:t>
            </w:r>
          </w:p>
        </w:tc>
        <w:tc>
          <w:tcPr>
            <w:tcW w:w="1190"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785DD2C5">
            <w:pPr>
              <w:jc w:val="center"/>
              <w:rPr>
                <w:rFonts w:hint="eastAsia" w:ascii="仿宋" w:hAnsi="仿宋" w:eastAsia="仿宋" w:cs="仿宋"/>
                <w:i w:val="0"/>
                <w:color w:val="000000"/>
                <w:sz w:val="22"/>
                <w:szCs w:val="22"/>
                <w:u w:val="none"/>
              </w:rPr>
            </w:pPr>
          </w:p>
        </w:tc>
        <w:tc>
          <w:tcPr>
            <w:tcW w:w="14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B53E4C">
            <w:pPr>
              <w:jc w:val="center"/>
              <w:rPr>
                <w:rFonts w:hint="eastAsia" w:ascii="仿宋" w:hAnsi="仿宋" w:eastAsia="仿宋" w:cs="仿宋"/>
                <w:i w:val="0"/>
                <w:color w:val="000000"/>
                <w:sz w:val="22"/>
                <w:szCs w:val="22"/>
                <w:u w:val="none"/>
              </w:rPr>
            </w:pPr>
            <w:bookmarkStart w:id="2" w:name="_GoBack"/>
            <w:bookmarkEnd w:id="2"/>
          </w:p>
        </w:tc>
        <w:tc>
          <w:tcPr>
            <w:tcW w:w="16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B33565">
            <w:pPr>
              <w:jc w:val="center"/>
              <w:rPr>
                <w:rFonts w:hint="eastAsia" w:ascii="仿宋" w:hAnsi="仿宋" w:eastAsia="仿宋" w:cs="仿宋"/>
                <w:i w:val="0"/>
                <w:color w:val="000000"/>
                <w:sz w:val="22"/>
                <w:szCs w:val="22"/>
                <w:u w:val="none"/>
              </w:rPr>
            </w:pPr>
          </w:p>
        </w:tc>
        <w:tc>
          <w:tcPr>
            <w:tcW w:w="17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D9B653">
            <w:pPr>
              <w:keepNext w:val="0"/>
              <w:keepLines w:val="0"/>
              <w:widowControl/>
              <w:suppressLineNumbers w:val="0"/>
              <w:jc w:val="center"/>
              <w:textAlignment w:val="center"/>
              <w:rPr>
                <w:rFonts w:hint="eastAsia" w:ascii="仿宋" w:hAnsi="仿宋" w:eastAsia="仿宋" w:cs="仿宋"/>
                <w:i w:val="0"/>
                <w:color w:val="000000"/>
                <w:sz w:val="20"/>
                <w:szCs w:val="20"/>
                <w:u w:val="none"/>
                <w:lang w:val="en-US" w:eastAsia="zh-CN"/>
              </w:rPr>
            </w:pPr>
          </w:p>
        </w:tc>
        <w:tc>
          <w:tcPr>
            <w:tcW w:w="1967"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72CDB798">
            <w:pPr>
              <w:keepNext w:val="0"/>
              <w:keepLines w:val="0"/>
              <w:widowControl/>
              <w:suppressLineNumbers w:val="0"/>
              <w:jc w:val="center"/>
              <w:textAlignment w:val="center"/>
              <w:rPr>
                <w:rFonts w:hint="eastAsia"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适用塞法登特型号为MF200的设备</w:t>
            </w:r>
          </w:p>
        </w:tc>
      </w:tr>
    </w:tbl>
    <w:p w14:paraId="69137BE6">
      <w:pPr>
        <w:tabs>
          <w:tab w:val="left" w:pos="756"/>
        </w:tabs>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224E339">
      <w:pPr>
        <w:tabs>
          <w:tab w:val="left" w:pos="756"/>
        </w:tabs>
        <w:spacing w:line="560" w:lineRule="exact"/>
        <w:ind w:firstLine="640" w:firstLineChars="200"/>
        <w:rPr>
          <w:rFonts w:hint="eastAsia" w:ascii="仿宋" w:hAnsi="仿宋" w:eastAsia="仿宋" w:cs="仿宋"/>
          <w:sz w:val="32"/>
          <w:szCs w:val="32"/>
          <w:lang w:val="en-US" w:eastAsia="zh-CN"/>
        </w:rPr>
      </w:pPr>
    </w:p>
    <w:p w14:paraId="5E873348">
      <w:pPr>
        <w:tabs>
          <w:tab w:val="left" w:pos="756"/>
        </w:tabs>
        <w:spacing w:line="560" w:lineRule="exact"/>
        <w:ind w:firstLine="640" w:firstLineChars="200"/>
        <w:rPr>
          <w:rFonts w:hint="eastAsia" w:ascii="仿宋" w:hAnsi="仿宋" w:eastAsia="仿宋" w:cs="仿宋"/>
          <w:sz w:val="32"/>
          <w:szCs w:val="32"/>
          <w:lang w:val="en-US" w:eastAsia="zh-CN"/>
        </w:rPr>
      </w:pPr>
    </w:p>
    <w:p w14:paraId="76851128">
      <w:pPr>
        <w:tabs>
          <w:tab w:val="left" w:pos="756"/>
        </w:tabs>
        <w:spacing w:line="560" w:lineRule="exact"/>
        <w:ind w:firstLine="640" w:firstLineChars="200"/>
        <w:rPr>
          <w:rFonts w:hint="eastAsia" w:ascii="仿宋" w:hAnsi="仿宋" w:eastAsia="仿宋" w:cs="仿宋"/>
          <w:sz w:val="32"/>
          <w:szCs w:val="32"/>
          <w:lang w:val="en-US" w:eastAsia="zh-CN"/>
        </w:rPr>
      </w:pPr>
    </w:p>
    <w:p w14:paraId="7A4842A0">
      <w:pPr>
        <w:tabs>
          <w:tab w:val="left" w:pos="756"/>
        </w:tabs>
        <w:spacing w:line="560" w:lineRule="exact"/>
        <w:ind w:firstLine="640" w:firstLineChars="200"/>
        <w:rPr>
          <w:rFonts w:hint="eastAsia" w:ascii="仿宋" w:hAnsi="仿宋" w:eastAsia="仿宋" w:cs="仿宋"/>
          <w:sz w:val="32"/>
          <w:szCs w:val="32"/>
          <w:lang w:val="en-US" w:eastAsia="zh-CN"/>
        </w:rPr>
      </w:pPr>
    </w:p>
    <w:p w14:paraId="5435E656">
      <w:pPr>
        <w:tabs>
          <w:tab w:val="left" w:pos="756"/>
        </w:tabs>
        <w:spacing w:line="560" w:lineRule="exact"/>
        <w:ind w:firstLine="640" w:firstLineChars="200"/>
        <w:rPr>
          <w:rFonts w:hint="eastAsia" w:ascii="仿宋" w:hAnsi="仿宋" w:eastAsia="仿宋" w:cs="仿宋"/>
          <w:sz w:val="32"/>
          <w:szCs w:val="32"/>
          <w:lang w:val="en-US" w:eastAsia="zh-CN"/>
        </w:rPr>
      </w:pPr>
    </w:p>
    <w:p w14:paraId="46BD04F6">
      <w:pPr>
        <w:tabs>
          <w:tab w:val="left" w:pos="756"/>
        </w:tabs>
        <w:spacing w:line="560" w:lineRule="exact"/>
        <w:ind w:firstLine="640" w:firstLineChars="200"/>
        <w:rPr>
          <w:rFonts w:hint="eastAsia" w:ascii="仿宋" w:hAnsi="仿宋" w:eastAsia="仿宋" w:cs="仿宋"/>
          <w:sz w:val="32"/>
          <w:szCs w:val="32"/>
          <w:lang w:val="en-US" w:eastAsia="zh-CN"/>
        </w:rPr>
      </w:pPr>
    </w:p>
    <w:p w14:paraId="77D2EB65">
      <w:pPr>
        <w:tabs>
          <w:tab w:val="left" w:pos="756"/>
        </w:tabs>
        <w:spacing w:line="560" w:lineRule="exact"/>
        <w:ind w:firstLine="640" w:firstLineChars="200"/>
        <w:rPr>
          <w:rFonts w:hint="eastAsia" w:ascii="仿宋" w:hAnsi="仿宋" w:eastAsia="仿宋" w:cs="仿宋"/>
          <w:sz w:val="32"/>
          <w:szCs w:val="32"/>
          <w:lang w:val="en-US" w:eastAsia="zh-CN"/>
        </w:rPr>
      </w:pPr>
    </w:p>
    <w:p w14:paraId="6D5F598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黑体" w:hAnsi="黑体" w:eastAsia="黑体" w:cs="黑体"/>
          <w:bCs/>
          <w:kern w:val="1"/>
          <w:sz w:val="44"/>
          <w:szCs w:val="44"/>
          <w:lang w:val="en-US" w:eastAsia="zh-CN"/>
        </w:rPr>
      </w:pPr>
    </w:p>
    <w:p w14:paraId="43F1FAF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bCs/>
          <w:kern w:val="1"/>
          <w:sz w:val="44"/>
          <w:szCs w:val="44"/>
          <w:lang w:val="en-US" w:eastAsia="zh-CN"/>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0620AB5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0F8044FA">
      <w:pPr>
        <w:spacing w:before="0" w:line="240" w:lineRule="auto"/>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28330730">
      <w:pPr>
        <w:numPr>
          <w:ilvl w:val="0"/>
          <w:numId w:val="1"/>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5F6CA3E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本项目评选要素包括：报价及线上采购服务、产品技术质量、供应商售后保障、</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6203F355">
      <w:pPr>
        <w:numPr>
          <w:ilvl w:val="0"/>
          <w:numId w:val="1"/>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3442223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769A10C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539200D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28CB30B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57921377">
      <w:pPr>
        <w:numPr>
          <w:ilvl w:val="0"/>
          <w:numId w:val="1"/>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309E2835">
      <w:pPr>
        <w:pStyle w:val="4"/>
        <w:widowControl w:val="0"/>
        <w:numPr>
          <w:ilvl w:val="0"/>
          <w:numId w:val="0"/>
        </w:numPr>
        <w:ind w:firstLine="640" w:firstLineChars="200"/>
        <w:jc w:val="both"/>
        <w:rPr>
          <w:rFonts w:hint="eastAsia" w:ascii="仿宋" w:hAnsi="仿宋" w:eastAsia="仿宋" w:cs="仿宋"/>
          <w:kern w:val="2"/>
          <w:sz w:val="32"/>
          <w:szCs w:val="32"/>
          <w:lang w:val="en-US" w:eastAsia="zh-CN" w:bidi="ar-SA"/>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kern w:val="2"/>
          <w:sz w:val="32"/>
          <w:szCs w:val="32"/>
          <w:lang w:val="en-US" w:eastAsia="zh-CN" w:bidi="ar-SA"/>
        </w:rPr>
        <w:t>该项目采购的产品在比选当天必须带有样品，不带样品的参选单位视为无效参选单位，不得进入评选环节。</w:t>
      </w:r>
    </w:p>
    <w:p w14:paraId="5D698D19">
      <w:pPr>
        <w:pStyle w:val="4"/>
      </w:pPr>
    </w:p>
    <w:tbl>
      <w:tblPr>
        <w:tblStyle w:val="7"/>
        <w:tblW w:w="15011"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32"/>
        <w:gridCol w:w="732"/>
        <w:gridCol w:w="10812"/>
        <w:gridCol w:w="997"/>
      </w:tblGrid>
      <w:tr w14:paraId="4D8B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738" w:type="dxa"/>
            <w:noWrap w:val="0"/>
            <w:vAlign w:val="center"/>
          </w:tcPr>
          <w:p w14:paraId="7D45606C">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序号</w:t>
            </w:r>
          </w:p>
        </w:tc>
        <w:tc>
          <w:tcPr>
            <w:tcW w:w="1732" w:type="dxa"/>
            <w:noWrap w:val="0"/>
            <w:vAlign w:val="center"/>
          </w:tcPr>
          <w:p w14:paraId="33DE68ED">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评分项目</w:t>
            </w:r>
          </w:p>
        </w:tc>
        <w:tc>
          <w:tcPr>
            <w:tcW w:w="732" w:type="dxa"/>
            <w:noWrap w:val="0"/>
            <w:vAlign w:val="center"/>
          </w:tcPr>
          <w:p w14:paraId="2014CCB5">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分值</w:t>
            </w:r>
          </w:p>
        </w:tc>
        <w:tc>
          <w:tcPr>
            <w:tcW w:w="10812" w:type="dxa"/>
            <w:noWrap w:val="0"/>
            <w:vAlign w:val="center"/>
          </w:tcPr>
          <w:p w14:paraId="4C27D952">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评分依据</w:t>
            </w:r>
          </w:p>
        </w:tc>
        <w:tc>
          <w:tcPr>
            <w:tcW w:w="997" w:type="dxa"/>
            <w:noWrap w:val="0"/>
            <w:vAlign w:val="center"/>
          </w:tcPr>
          <w:p w14:paraId="469439D9">
            <w:pPr>
              <w:pStyle w:val="2"/>
              <w:spacing w:line="400" w:lineRule="exact"/>
              <w:jc w:val="center"/>
              <w:rPr>
                <w:rFonts w:hint="eastAsia"/>
                <w:b/>
                <w:bCs/>
                <w:sz w:val="24"/>
                <w:szCs w:val="24"/>
                <w:lang w:val="en-US" w:eastAsia="zh-CN"/>
              </w:rPr>
            </w:pPr>
            <w:r>
              <w:rPr>
                <w:rFonts w:hint="eastAsia"/>
                <w:b/>
                <w:bCs/>
                <w:sz w:val="24"/>
                <w:szCs w:val="24"/>
                <w:lang w:val="en-US" w:eastAsia="zh-CN"/>
              </w:rPr>
              <w:t>得分</w:t>
            </w:r>
          </w:p>
        </w:tc>
      </w:tr>
      <w:tr w14:paraId="2D39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738" w:type="dxa"/>
            <w:noWrap w:val="0"/>
            <w:vAlign w:val="center"/>
          </w:tcPr>
          <w:p w14:paraId="1A60AF6A">
            <w:pPr>
              <w:pStyle w:val="2"/>
              <w:spacing w:line="300" w:lineRule="exact"/>
              <w:ind w:firstLine="207" w:firstLineChars="98"/>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1</w:t>
            </w:r>
          </w:p>
        </w:tc>
        <w:tc>
          <w:tcPr>
            <w:tcW w:w="1732" w:type="dxa"/>
            <w:noWrap w:val="0"/>
            <w:vAlign w:val="center"/>
          </w:tcPr>
          <w:p w14:paraId="02960EAD">
            <w:pPr>
              <w:pStyle w:val="2"/>
              <w:spacing w:line="300" w:lineRule="exact"/>
              <w:jc w:val="center"/>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报价</w:t>
            </w:r>
          </w:p>
        </w:tc>
        <w:tc>
          <w:tcPr>
            <w:tcW w:w="732" w:type="dxa"/>
            <w:noWrap w:val="0"/>
            <w:vAlign w:val="center"/>
          </w:tcPr>
          <w:p w14:paraId="4FBD4076">
            <w:pPr>
              <w:spacing w:line="3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40</w:t>
            </w:r>
            <w:r>
              <w:rPr>
                <w:rFonts w:hint="eastAsia"/>
                <w:color w:val="000000" w:themeColor="text1"/>
                <w14:textFill>
                  <w14:solidFill>
                    <w14:schemeClr w14:val="tx1"/>
                  </w14:solidFill>
                </w14:textFill>
              </w:rPr>
              <w:t>分</w:t>
            </w:r>
          </w:p>
        </w:tc>
        <w:tc>
          <w:tcPr>
            <w:tcW w:w="10812" w:type="dxa"/>
            <w:noWrap w:val="0"/>
            <w:vAlign w:val="center"/>
          </w:tcPr>
          <w:p w14:paraId="79FC2ADA">
            <w:pPr>
              <w:spacing w:line="300" w:lineRule="exact"/>
              <w:rPr>
                <w:iCs/>
                <w:color w:val="000000" w:themeColor="text1"/>
                <w14:textFill>
                  <w14:solidFill>
                    <w14:schemeClr w14:val="tx1"/>
                  </w14:solidFill>
                </w14:textFill>
              </w:rPr>
            </w:pPr>
            <w:r>
              <w:rPr>
                <w:rFonts w:hint="eastAsia"/>
                <w:iCs/>
                <w:color w:val="000000" w:themeColor="text1"/>
                <w14:textFill>
                  <w14:solidFill>
                    <w14:schemeClr w14:val="tx1"/>
                  </w14:solidFill>
                </w14:textFill>
              </w:rPr>
              <w:t>报价得分</w:t>
            </w:r>
            <w:r>
              <w:rPr>
                <w:iCs/>
                <w:color w:val="000000" w:themeColor="text1"/>
                <w14:textFill>
                  <w14:solidFill>
                    <w14:schemeClr w14:val="tx1"/>
                  </w14:solidFill>
                </w14:textFill>
              </w:rPr>
              <w:t>=</w:t>
            </w:r>
            <w:r>
              <w:rPr>
                <w:rFonts w:hint="eastAsia"/>
                <w:iCs/>
                <w:color w:val="000000" w:themeColor="text1"/>
                <w14:textFill>
                  <w14:solidFill>
                    <w14:schemeClr w14:val="tx1"/>
                  </w14:solidFill>
                </w14:textFill>
              </w:rPr>
              <w:t>〔有效</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人最低</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价÷本</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w:t>
            </w:r>
            <w:r>
              <w:rPr>
                <w:rFonts w:hint="eastAsia"/>
                <w:iCs/>
                <w:color w:val="000000" w:themeColor="text1"/>
                <w:lang w:val="en-US" w:eastAsia="zh-CN"/>
                <w14:textFill>
                  <w14:solidFill>
                    <w14:schemeClr w14:val="tx1"/>
                  </w14:solidFill>
                </w14:textFill>
              </w:rPr>
              <w:t>4</w:t>
            </w:r>
            <w:r>
              <w:rPr>
                <w:iCs/>
                <w:color w:val="000000" w:themeColor="text1"/>
                <w14:textFill>
                  <w14:solidFill>
                    <w14:schemeClr w14:val="tx1"/>
                  </w14:solidFill>
                </w14:textFill>
              </w:rPr>
              <w:t>0</w:t>
            </w:r>
          </w:p>
        </w:tc>
        <w:tc>
          <w:tcPr>
            <w:tcW w:w="997" w:type="dxa"/>
            <w:noWrap w:val="0"/>
            <w:vAlign w:val="center"/>
          </w:tcPr>
          <w:p w14:paraId="2F240D60">
            <w:pPr>
              <w:spacing w:line="300" w:lineRule="exact"/>
              <w:rPr>
                <w:rFonts w:hint="eastAsia"/>
                <w:b/>
              </w:rPr>
            </w:pPr>
          </w:p>
        </w:tc>
      </w:tr>
      <w:tr w14:paraId="7BDC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trPr>
        <w:tc>
          <w:tcPr>
            <w:tcW w:w="738" w:type="dxa"/>
            <w:noWrap w:val="0"/>
            <w:vAlign w:val="center"/>
          </w:tcPr>
          <w:p w14:paraId="75B21BC1">
            <w:pPr>
              <w:pStyle w:val="2"/>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2</w:t>
            </w:r>
          </w:p>
        </w:tc>
        <w:tc>
          <w:tcPr>
            <w:tcW w:w="1732" w:type="dxa"/>
            <w:noWrap w:val="0"/>
            <w:vAlign w:val="center"/>
          </w:tcPr>
          <w:p w14:paraId="7E15FBCC">
            <w:pPr>
              <w:pStyle w:val="2"/>
              <w:spacing w:line="300" w:lineRule="exact"/>
              <w:jc w:val="center"/>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付款方式</w:t>
            </w:r>
          </w:p>
        </w:tc>
        <w:tc>
          <w:tcPr>
            <w:tcW w:w="732" w:type="dxa"/>
            <w:noWrap w:val="0"/>
            <w:vAlign w:val="center"/>
          </w:tcPr>
          <w:p w14:paraId="5B37AA12">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20分</w:t>
            </w:r>
          </w:p>
        </w:tc>
        <w:tc>
          <w:tcPr>
            <w:tcW w:w="10812" w:type="dxa"/>
            <w:noWrap w:val="0"/>
            <w:vAlign w:val="center"/>
          </w:tcPr>
          <w:p w14:paraId="697768FE">
            <w:pPr>
              <w:spacing w:line="3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账期接受医院收到发票后12个月支付得10分，每增加一个月加1分，以此类推计算总分（最高不超过20分）。</w:t>
            </w:r>
          </w:p>
          <w:p w14:paraId="2CB3CA7A">
            <w:pPr>
              <w:spacing w:line="300" w:lineRule="exact"/>
              <w:rPr>
                <w:rFonts w:hint="default" w:eastAsiaTheme="minorEastAsia"/>
                <w:b/>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付款周期低于12个月支付不得分</w:t>
            </w:r>
          </w:p>
        </w:tc>
        <w:tc>
          <w:tcPr>
            <w:tcW w:w="997" w:type="dxa"/>
            <w:noWrap w:val="0"/>
            <w:vAlign w:val="center"/>
          </w:tcPr>
          <w:p w14:paraId="29CEE205">
            <w:pPr>
              <w:spacing w:line="300" w:lineRule="exact"/>
              <w:rPr>
                <w:rFonts w:hint="eastAsia"/>
                <w:b/>
              </w:rPr>
            </w:pPr>
          </w:p>
        </w:tc>
      </w:tr>
      <w:tr w14:paraId="3C7D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738" w:type="dxa"/>
            <w:noWrap w:val="0"/>
            <w:vAlign w:val="center"/>
          </w:tcPr>
          <w:p w14:paraId="12E8A2BA">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3</w:t>
            </w:r>
          </w:p>
        </w:tc>
        <w:tc>
          <w:tcPr>
            <w:tcW w:w="1732" w:type="dxa"/>
            <w:noWrap w:val="0"/>
            <w:vAlign w:val="center"/>
          </w:tcPr>
          <w:p w14:paraId="414E04D9">
            <w:pPr>
              <w:pStyle w:val="2"/>
              <w:spacing w:line="300" w:lineRule="exact"/>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是否可走线上</w:t>
            </w:r>
          </w:p>
          <w:p w14:paraId="6F6EED81">
            <w:pPr>
              <w:pStyle w:val="2"/>
              <w:spacing w:line="300" w:lineRule="exact"/>
              <w:jc w:val="center"/>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采购流程</w:t>
            </w:r>
          </w:p>
        </w:tc>
        <w:tc>
          <w:tcPr>
            <w:tcW w:w="732" w:type="dxa"/>
            <w:noWrap w:val="0"/>
            <w:vAlign w:val="center"/>
          </w:tcPr>
          <w:p w14:paraId="44B75C22">
            <w:pPr>
              <w:spacing w:line="3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分</w:t>
            </w:r>
          </w:p>
        </w:tc>
        <w:tc>
          <w:tcPr>
            <w:tcW w:w="10812" w:type="dxa"/>
            <w:noWrap w:val="0"/>
            <w:vAlign w:val="center"/>
          </w:tcPr>
          <w:p w14:paraId="5FAD2A11">
            <w:pPr>
              <w:spacing w:line="300" w:lineRule="exact"/>
              <w:rPr>
                <w:rFonts w:hint="eastAsia" w:cs="宋体"/>
                <w:color w:val="000000" w:themeColor="text1"/>
                <w:lang w:val="en-US" w:eastAsia="zh-CN"/>
                <w14:textFill>
                  <w14:solidFill>
                    <w14:schemeClr w14:val="tx1"/>
                  </w14:solidFill>
                </w14:textFill>
              </w:rPr>
            </w:pPr>
            <w:r>
              <w:rPr>
                <w:rFonts w:hint="eastAsia" w:cs="宋体"/>
                <w:color w:val="000000" w:themeColor="text1"/>
                <w:lang w:eastAsia="zh-CN"/>
                <w14:textFill>
                  <w14:solidFill>
                    <w14:schemeClr w14:val="tx1"/>
                  </w14:solidFill>
                </w14:textFill>
              </w:rPr>
              <w:t>产品在贵州省药品和医用耗材招采管理系统中并且该次以该次报价可点配送，可实现线上采购得</w:t>
            </w:r>
            <w:r>
              <w:rPr>
                <w:rFonts w:hint="eastAsia" w:cs="宋体"/>
                <w:color w:val="000000" w:themeColor="text1"/>
                <w:lang w:val="en-US" w:eastAsia="zh-CN"/>
                <w14:textFill>
                  <w14:solidFill>
                    <w14:schemeClr w14:val="tx1"/>
                  </w14:solidFill>
                </w14:textFill>
              </w:rPr>
              <w:t>10分；</w:t>
            </w:r>
          </w:p>
          <w:p w14:paraId="64CC5808">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未挂网或挂网但报价不能实现线上采购不得分。</w:t>
            </w:r>
          </w:p>
        </w:tc>
        <w:tc>
          <w:tcPr>
            <w:tcW w:w="997" w:type="dxa"/>
            <w:noWrap w:val="0"/>
            <w:vAlign w:val="center"/>
          </w:tcPr>
          <w:p w14:paraId="604E2383">
            <w:pPr>
              <w:spacing w:line="300" w:lineRule="exact"/>
              <w:rPr>
                <w:rFonts w:hint="eastAsia" w:cs="宋体"/>
                <w:b/>
              </w:rPr>
            </w:pPr>
          </w:p>
        </w:tc>
      </w:tr>
      <w:tr w14:paraId="388A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exact"/>
        </w:trPr>
        <w:tc>
          <w:tcPr>
            <w:tcW w:w="738" w:type="dxa"/>
            <w:noWrap w:val="0"/>
            <w:vAlign w:val="center"/>
          </w:tcPr>
          <w:p w14:paraId="1C27481F">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4</w:t>
            </w:r>
          </w:p>
        </w:tc>
        <w:tc>
          <w:tcPr>
            <w:tcW w:w="1732" w:type="dxa"/>
            <w:shd w:val="clear" w:color="auto" w:fill="auto"/>
            <w:noWrap w:val="0"/>
            <w:vAlign w:val="center"/>
          </w:tcPr>
          <w:p w14:paraId="142F29DF">
            <w:pPr>
              <w:pStyle w:val="2"/>
              <w:spacing w:line="300" w:lineRule="exact"/>
              <w:jc w:val="center"/>
              <w:rPr>
                <w:rFonts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cstheme="minorBidi"/>
                <w:b/>
                <w:bCs/>
                <w:color w:val="000000" w:themeColor="text1"/>
                <w:kern w:val="2"/>
                <w:sz w:val="21"/>
                <w:szCs w:val="22"/>
                <w:lang w:val="en-US" w:eastAsia="zh-CN" w:bidi="ar-SA"/>
                <w14:textFill>
                  <w14:solidFill>
                    <w14:schemeClr w14:val="tx1"/>
                  </w14:solidFill>
                </w14:textFill>
              </w:rPr>
              <w:t>医保政策</w:t>
            </w:r>
          </w:p>
        </w:tc>
        <w:tc>
          <w:tcPr>
            <w:tcW w:w="732" w:type="dxa"/>
            <w:shd w:val="clear" w:color="auto" w:fill="auto"/>
            <w:noWrap w:val="0"/>
            <w:vAlign w:val="center"/>
          </w:tcPr>
          <w:p w14:paraId="24C47E95">
            <w:pPr>
              <w:spacing w:line="300" w:lineRule="exact"/>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theme="minorBidi"/>
                <w:color w:val="000000" w:themeColor="text1"/>
                <w:kern w:val="2"/>
                <w:sz w:val="21"/>
                <w:szCs w:val="22"/>
                <w:lang w:val="en-US" w:eastAsia="zh-CN" w:bidi="ar-SA"/>
                <w14:textFill>
                  <w14:solidFill>
                    <w14:schemeClr w14:val="tx1"/>
                  </w14:solidFill>
                </w14:textFill>
              </w:rPr>
              <w:t>20分</w:t>
            </w:r>
          </w:p>
        </w:tc>
        <w:tc>
          <w:tcPr>
            <w:tcW w:w="10812" w:type="dxa"/>
            <w:shd w:val="clear" w:color="auto" w:fill="auto"/>
            <w:noWrap w:val="0"/>
            <w:vAlign w:val="center"/>
          </w:tcPr>
          <w:p w14:paraId="50474A5E">
            <w:pPr>
              <w:numPr>
                <w:ilvl w:val="3"/>
                <w:numId w:val="2"/>
              </w:numPr>
              <w:spacing w:line="300" w:lineRule="exact"/>
              <w:ind w:left="0"/>
              <w:rPr>
                <w:rFonts w:hint="eastAsia"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依据各参选人比选文件中的医用耗材</w:t>
            </w:r>
            <w:r>
              <w:rPr>
                <w:rFonts w:hint="eastAsia" w:cs="宋体"/>
                <w:color w:val="000000" w:themeColor="text1"/>
                <w:lang w:val="en-US" w:eastAsia="zh-CN"/>
                <w14:textFill>
                  <w14:solidFill>
                    <w14:schemeClr w14:val="tx1"/>
                  </w14:solidFill>
                </w14:textFill>
              </w:rPr>
              <w:t>27位医保编码及承诺书</w:t>
            </w:r>
            <w:r>
              <w:rPr>
                <w:rFonts w:hint="eastAsia" w:cs="宋体"/>
                <w:color w:val="000000" w:themeColor="text1"/>
                <w:lang w:eastAsia="zh-CN"/>
                <w14:textFill>
                  <w14:solidFill>
                    <w14:schemeClr w14:val="tx1"/>
                  </w14:solidFill>
                </w14:textFill>
              </w:rPr>
              <w:t>内容进行打分</w:t>
            </w:r>
          </w:p>
          <w:p w14:paraId="1D5DAF54">
            <w:pPr>
              <w:numPr>
                <w:ilvl w:val="3"/>
                <w:numId w:val="2"/>
              </w:numPr>
              <w:spacing w:line="300" w:lineRule="exact"/>
              <w:ind w:left="0"/>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1.属于不可收费材料得0分，</w:t>
            </w:r>
          </w:p>
          <w:p w14:paraId="1D3CC538">
            <w:pPr>
              <w:numPr>
                <w:ilvl w:val="3"/>
                <w:numId w:val="2"/>
              </w:numPr>
              <w:spacing w:line="300" w:lineRule="exact"/>
              <w:ind w:left="0"/>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2.属于自费材料得5分，</w:t>
            </w:r>
          </w:p>
          <w:p w14:paraId="1293927F">
            <w:pPr>
              <w:numPr>
                <w:ilvl w:val="3"/>
                <w:numId w:val="2"/>
              </w:numPr>
              <w:spacing w:line="300" w:lineRule="exact"/>
              <w:ind w:left="0"/>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3.属于乙类医保报销材料得15分，</w:t>
            </w:r>
          </w:p>
          <w:p w14:paraId="12E8707B">
            <w:pPr>
              <w:numPr>
                <w:ilvl w:val="3"/>
                <w:numId w:val="2"/>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4.属于甲类医保报销材料得20分。</w:t>
            </w:r>
          </w:p>
        </w:tc>
        <w:tc>
          <w:tcPr>
            <w:tcW w:w="997" w:type="dxa"/>
            <w:noWrap w:val="0"/>
            <w:vAlign w:val="center"/>
          </w:tcPr>
          <w:p w14:paraId="51A926BA">
            <w:pPr>
              <w:spacing w:line="300" w:lineRule="exact"/>
              <w:rPr>
                <w:rFonts w:hint="eastAsia" w:cs="宋体"/>
                <w:lang w:val="zh-CN"/>
              </w:rPr>
            </w:pPr>
          </w:p>
        </w:tc>
      </w:tr>
      <w:tr w14:paraId="7F7B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exact"/>
        </w:trPr>
        <w:tc>
          <w:tcPr>
            <w:tcW w:w="738" w:type="dxa"/>
            <w:noWrap w:val="0"/>
            <w:vAlign w:val="center"/>
          </w:tcPr>
          <w:p w14:paraId="3763365C">
            <w:pPr>
              <w:pStyle w:val="2"/>
              <w:spacing w:line="300" w:lineRule="exact"/>
              <w:ind w:firstLine="207" w:firstLineChars="98"/>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6</w:t>
            </w:r>
          </w:p>
        </w:tc>
        <w:tc>
          <w:tcPr>
            <w:tcW w:w="1732" w:type="dxa"/>
            <w:shd w:val="clear" w:color="auto" w:fill="auto"/>
            <w:noWrap w:val="0"/>
            <w:vAlign w:val="center"/>
          </w:tcPr>
          <w:p w14:paraId="29AED033">
            <w:pPr>
              <w:pStyle w:val="2"/>
              <w:spacing w:line="300" w:lineRule="exact"/>
              <w:jc w:val="center"/>
              <w:rPr>
                <w:rFonts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b/>
                <w:bCs/>
                <w:color w:val="000000" w:themeColor="text1"/>
                <w:lang w:val="en-US" w:eastAsia="zh-CN"/>
                <w14:textFill>
                  <w14:solidFill>
                    <w14:schemeClr w14:val="tx1"/>
                  </w14:solidFill>
                </w14:textFill>
              </w:rPr>
              <w:t>售后服务体系</w:t>
            </w:r>
          </w:p>
        </w:tc>
        <w:tc>
          <w:tcPr>
            <w:tcW w:w="732" w:type="dxa"/>
            <w:shd w:val="clear" w:color="auto" w:fill="auto"/>
            <w:noWrap w:val="0"/>
            <w:vAlign w:val="center"/>
          </w:tcPr>
          <w:p w14:paraId="0C541EA4">
            <w:pPr>
              <w:spacing w:line="300" w:lineRule="exact"/>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分</w:t>
            </w:r>
          </w:p>
        </w:tc>
        <w:tc>
          <w:tcPr>
            <w:tcW w:w="10812" w:type="dxa"/>
            <w:shd w:val="clear" w:color="auto" w:fill="auto"/>
            <w:noWrap w:val="0"/>
            <w:vAlign w:val="center"/>
          </w:tcPr>
          <w:p w14:paraId="547D493B">
            <w:pPr>
              <w:spacing w:line="300" w:lineRule="exact"/>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color w:val="000000" w:themeColor="text1"/>
                <w:shd w:val="clear" w:color="auto" w:fill="FFFFFF"/>
                <w14:textFill>
                  <w14:solidFill>
                    <w14:schemeClr w14:val="tx1"/>
                  </w14:solidFill>
                </w14:textFill>
              </w:rPr>
              <w:t>人</w:t>
            </w:r>
            <w:r>
              <w:rPr>
                <w:rFonts w:hint="eastAsia"/>
                <w:color w:val="000000" w:themeColor="text1"/>
                <w:shd w:val="clear" w:color="auto" w:fill="FFFFFF"/>
                <w:lang w:eastAsia="zh-CN"/>
                <w14:textFill>
                  <w14:solidFill>
                    <w14:schemeClr w14:val="tx1"/>
                  </w14:solidFill>
                </w14:textFill>
              </w:rPr>
              <w:t>比选</w:t>
            </w:r>
            <w:r>
              <w:rPr>
                <w:rFonts w:hint="eastAsia"/>
                <w:color w:val="000000" w:themeColor="text1"/>
                <w:shd w:val="clear" w:color="auto" w:fill="FFFFFF"/>
                <w14:textFill>
                  <w14:solidFill>
                    <w14:schemeClr w14:val="tx1"/>
                  </w14:solidFill>
                </w14:textFill>
              </w:rPr>
              <w:t>文件内容进行量化打分</w:t>
            </w:r>
          </w:p>
          <w:p w14:paraId="177F4CE8">
            <w:pPr>
              <w:numPr>
                <w:ilvl w:val="3"/>
                <w:numId w:val="2"/>
              </w:numPr>
              <w:spacing w:line="300" w:lineRule="exact"/>
              <w:ind w:left="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有固定的</w:t>
            </w:r>
            <w:r>
              <w:rPr>
                <w:rFonts w:hint="eastAsia" w:cs="宋体"/>
                <w:color w:val="000000" w:themeColor="text1"/>
                <w:lang w:eastAsia="zh-CN"/>
                <w14:textFill>
                  <w14:solidFill>
                    <w14:schemeClr w14:val="tx1"/>
                  </w14:solidFill>
                </w14:textFill>
              </w:rPr>
              <w:t>销售代表及</w:t>
            </w:r>
            <w:r>
              <w:rPr>
                <w:rFonts w:hint="eastAsia" w:cs="宋体"/>
                <w:color w:val="000000" w:themeColor="text1"/>
                <w14:textFill>
                  <w14:solidFill>
                    <w14:schemeClr w14:val="tx1"/>
                  </w14:solidFill>
                </w14:textFill>
              </w:rPr>
              <w:t>售后服务</w:t>
            </w:r>
            <w:r>
              <w:rPr>
                <w:rFonts w:hint="eastAsia" w:cs="宋体"/>
                <w:color w:val="000000" w:themeColor="text1"/>
                <w:lang w:eastAsia="zh-CN"/>
                <w14:textFill>
                  <w14:solidFill>
                    <w14:schemeClr w14:val="tx1"/>
                  </w14:solidFill>
                </w14:textFill>
              </w:rPr>
              <w:t>人员</w:t>
            </w:r>
            <w:r>
              <w:rPr>
                <w:rFonts w:hint="eastAsia" w:cs="宋体"/>
                <w:color w:val="000000" w:themeColor="text1"/>
                <w14:textFill>
                  <w14:solidFill>
                    <w14:schemeClr w14:val="tx1"/>
                  </w14:solidFill>
                </w14:textFill>
              </w:rPr>
              <w:t>，提供人员姓名、联系电话</w:t>
            </w:r>
            <w:r>
              <w:rPr>
                <w:rFonts w:hint="eastAsia"/>
                <w:color w:val="000000" w:themeColor="text1"/>
                <w14:textFill>
                  <w14:solidFill>
                    <w14:schemeClr w14:val="tx1"/>
                  </w14:solidFill>
                </w14:textFill>
              </w:rPr>
              <w:t>；</w:t>
            </w:r>
            <w:r>
              <w:rPr>
                <w:rFonts w:hint="eastAsia" w:cs="宋体"/>
                <w:color w:val="000000" w:themeColor="text1"/>
                <w14:textFill>
                  <w14:solidFill>
                    <w14:schemeClr w14:val="tx1"/>
                  </w14:solidFill>
                </w14:textFill>
              </w:rPr>
              <w:t>接到</w:t>
            </w:r>
            <w:r>
              <w:rPr>
                <w:rFonts w:hint="eastAsia" w:cs="宋体"/>
                <w:color w:val="000000" w:themeColor="text1"/>
                <w:lang w:eastAsia="zh-CN"/>
                <w14:textFill>
                  <w14:solidFill>
                    <w14:schemeClr w14:val="tx1"/>
                  </w14:solidFill>
                </w14:textFill>
              </w:rPr>
              <w:t>医院</w:t>
            </w:r>
            <w:r>
              <w:rPr>
                <w:rFonts w:hint="eastAsia" w:cs="宋体"/>
                <w:color w:val="000000" w:themeColor="text1"/>
                <w14:textFill>
                  <w14:solidFill>
                    <w14:schemeClr w14:val="tx1"/>
                  </w14:solidFill>
                </w14:textFill>
              </w:rPr>
              <w:t>报修通知后专业维修</w:t>
            </w:r>
            <w:r>
              <w:rPr>
                <w:rFonts w:hint="eastAsia" w:cs="宋体"/>
                <w:color w:val="000000" w:themeColor="text1"/>
                <w:lang w:eastAsia="zh-CN"/>
                <w14:textFill>
                  <w14:solidFill>
                    <w14:schemeClr w14:val="tx1"/>
                  </w14:solidFill>
                </w14:textFill>
              </w:rPr>
              <w:t>人员</w:t>
            </w:r>
            <w:r>
              <w:rPr>
                <w:rFonts w:hint="eastAsia" w:cs="宋体"/>
                <w:color w:val="000000" w:themeColor="text1"/>
                <w14:textFill>
                  <w14:solidFill>
                    <w14:schemeClr w14:val="tx1"/>
                  </w14:solidFill>
                </w14:textFill>
              </w:rPr>
              <w:t>到达现场时间≤</w:t>
            </w:r>
            <w:r>
              <w:rPr>
                <w:rFonts w:hint="eastAsia" w:cs="宋体"/>
                <w:color w:val="000000" w:themeColor="text1"/>
                <w:lang w:val="en-US" w:eastAsia="zh-CN"/>
                <w14:textFill>
                  <w14:solidFill>
                    <w14:schemeClr w14:val="tx1"/>
                  </w14:solidFill>
                </w14:textFill>
              </w:rPr>
              <w:t>2.</w:t>
            </w:r>
            <w:r>
              <w:rPr>
                <w:rFonts w:hint="eastAsia" w:cs="宋体"/>
                <w:color w:val="000000" w:themeColor="text1"/>
                <w14:textFill>
                  <w14:solidFill>
                    <w14:schemeClr w14:val="tx1"/>
                  </w14:solidFill>
                </w14:textFill>
              </w:rPr>
              <w:t>小时</w:t>
            </w:r>
            <w:r>
              <w:rPr>
                <w:rFonts w:hint="eastAsia" w:cs="宋体"/>
                <w:color w:val="000000" w:themeColor="text1"/>
                <w:lang w:eastAsia="zh-CN"/>
                <w14:textFill>
                  <w14:solidFill>
                    <w14:schemeClr w14:val="tx1"/>
                  </w14:solidFill>
                </w14:textFill>
              </w:rPr>
              <w:t>，</w:t>
            </w:r>
            <w:r>
              <w:rPr>
                <w:rFonts w:hint="eastAsia" w:cs="宋体"/>
                <w:color w:val="000000" w:themeColor="text1"/>
                <w:lang w:val="en-US" w:eastAsia="zh-CN"/>
                <w14:textFill>
                  <w14:solidFill>
                    <w14:schemeClr w14:val="tx1"/>
                  </w14:solidFill>
                </w14:textFill>
              </w:rPr>
              <w:t>1天内处理完毕</w:t>
            </w:r>
            <w:r>
              <w:rPr>
                <w:rFonts w:hint="eastAsia" w:cs="宋体"/>
                <w:color w:val="000000" w:themeColor="text1"/>
                <w14:textFill>
                  <w14:solidFill>
                    <w14:schemeClr w14:val="tx1"/>
                  </w14:solidFill>
                </w14:textFill>
              </w:rPr>
              <w:t>的得</w:t>
            </w:r>
            <w:r>
              <w:rPr>
                <w:rFonts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分</w:t>
            </w:r>
          </w:p>
          <w:p w14:paraId="7122E11A">
            <w:pPr>
              <w:numPr>
                <w:ilvl w:val="3"/>
                <w:numId w:val="2"/>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2.配送周期：接到医院采购计划后3天内配送到医院得5分，5天内配送到医院得3分，5以上不得分（节假日除外）</w:t>
            </w:r>
          </w:p>
          <w:p w14:paraId="10D56F57">
            <w:pPr>
              <w:numPr>
                <w:ilvl w:val="3"/>
                <w:numId w:val="2"/>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3</w:t>
            </w:r>
            <w:r>
              <w:rPr>
                <w:rFonts w:cs="宋体"/>
                <w:color w:val="000000" w:themeColor="text1"/>
                <w14:textFill>
                  <w14:solidFill>
                    <w14:schemeClr w14:val="tx1"/>
                  </w14:solidFill>
                </w14:textFill>
              </w:rPr>
              <w:t>.</w:t>
            </w:r>
            <w:r>
              <w:rPr>
                <w:rFonts w:hint="eastAsia" w:cs="宋体"/>
                <w:color w:val="000000" w:themeColor="text1"/>
                <w:lang w:eastAsia="zh-CN"/>
                <w14:textFill>
                  <w14:solidFill>
                    <w14:schemeClr w14:val="tx1"/>
                  </w14:solidFill>
                </w14:textFill>
              </w:rPr>
              <w:t>承诺免费退换货得</w:t>
            </w:r>
            <w:r>
              <w:rPr>
                <w:rFonts w:hint="eastAsia" w:cs="宋体"/>
                <w:color w:val="000000" w:themeColor="text1"/>
                <w:lang w:val="en-US" w:eastAsia="zh-CN"/>
                <w14:textFill>
                  <w14:solidFill>
                    <w14:schemeClr w14:val="tx1"/>
                  </w14:solidFill>
                </w14:textFill>
              </w:rPr>
              <w:t>4分（含近效期及过期产品）</w:t>
            </w:r>
          </w:p>
        </w:tc>
        <w:tc>
          <w:tcPr>
            <w:tcW w:w="997" w:type="dxa"/>
            <w:noWrap w:val="0"/>
            <w:vAlign w:val="center"/>
          </w:tcPr>
          <w:p w14:paraId="6D6CF65B">
            <w:pPr>
              <w:spacing w:line="300" w:lineRule="exact"/>
            </w:pPr>
          </w:p>
        </w:tc>
      </w:tr>
      <w:tr w14:paraId="7B8A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trPr>
        <w:tc>
          <w:tcPr>
            <w:tcW w:w="14014" w:type="dxa"/>
            <w:gridSpan w:val="4"/>
            <w:noWrap w:val="0"/>
            <w:vAlign w:val="center"/>
          </w:tcPr>
          <w:p w14:paraId="695AF15A">
            <w:pPr>
              <w:spacing w:line="300" w:lineRule="exact"/>
              <w:rPr>
                <w:rFonts w:hint="eastAsia"/>
                <w:b/>
              </w:rPr>
            </w:pPr>
            <w:r>
              <w:rPr>
                <w:rFonts w:hint="eastAsia"/>
                <w:b/>
              </w:rPr>
              <w:t>以上评分条款中涉及的合同、产品彩页等必须真实、有效，</w:t>
            </w:r>
            <w:r>
              <w:rPr>
                <w:rFonts w:hint="eastAsia"/>
                <w:b/>
                <w:lang w:eastAsia="zh-CN"/>
              </w:rPr>
              <w:t>参选</w:t>
            </w:r>
            <w:r>
              <w:rPr>
                <w:rFonts w:hint="eastAsia"/>
                <w:b/>
              </w:rPr>
              <w:t>人需清楚</w:t>
            </w:r>
            <w:r>
              <w:rPr>
                <w:rFonts w:hint="eastAsia"/>
                <w:b/>
                <w:lang w:eastAsia="zh-CN"/>
              </w:rPr>
              <w:t>比选</w:t>
            </w:r>
            <w:r>
              <w:rPr>
                <w:rFonts w:hint="eastAsia"/>
                <w:b/>
              </w:rPr>
              <w:t>文件的要求及有关文件规定。并承诺在本次</w:t>
            </w:r>
            <w:r>
              <w:rPr>
                <w:rFonts w:hint="eastAsia"/>
                <w:b/>
                <w:lang w:eastAsia="zh-CN"/>
              </w:rPr>
              <w:t>参选</w:t>
            </w:r>
            <w:r>
              <w:rPr>
                <w:rFonts w:hint="eastAsia"/>
                <w:b/>
              </w:rPr>
              <w:t>活动中，如有违法、违规、弄虚作假行为，所造成的损失、不良后果及法律责任一律自行承担。</w:t>
            </w:r>
          </w:p>
          <w:p w14:paraId="103AC6EC">
            <w:r>
              <w:rPr>
                <w:rFonts w:hint="eastAsia"/>
                <w:b/>
                <w:lang w:eastAsia="zh-CN"/>
              </w:rPr>
              <w:t>备注：以上所提供的材料必须保证真实可信，如有虚假则取消参选资格并追究相关责任。</w:t>
            </w:r>
          </w:p>
          <w:p w14:paraId="499C3F6D">
            <w:pPr>
              <w:spacing w:line="300" w:lineRule="exact"/>
              <w:rPr>
                <w:rFonts w:hint="eastAsia"/>
                <w:b/>
              </w:rPr>
            </w:pPr>
          </w:p>
        </w:tc>
        <w:tc>
          <w:tcPr>
            <w:tcW w:w="997" w:type="dxa"/>
            <w:noWrap w:val="0"/>
            <w:vAlign w:val="center"/>
          </w:tcPr>
          <w:p w14:paraId="4E57B6CB">
            <w:pPr>
              <w:spacing w:line="300" w:lineRule="exact"/>
              <w:rPr>
                <w:rFonts w:hint="eastAsia"/>
                <w:b/>
              </w:rPr>
            </w:pPr>
          </w:p>
        </w:tc>
      </w:tr>
    </w:tbl>
    <w:p w14:paraId="67BEAAC3">
      <w:pPr>
        <w:rPr>
          <w:rFonts w:hint="default" w:ascii="仿宋_GB2312" w:hAnsi="仿宋_GB2312" w:eastAsia="仿宋_GB2312" w:cs="仿宋_GB2312"/>
          <w:b/>
          <w:color w:val="000000"/>
          <w:kern w:val="2"/>
          <w:sz w:val="32"/>
          <w:szCs w:val="32"/>
          <w:lang w:val="en-US" w:eastAsia="zh-CN" w:bidi="ar-SA"/>
        </w:rPr>
      </w:pPr>
    </w:p>
    <w:p w14:paraId="1BD09BC7">
      <w:pPr>
        <w:pStyle w:val="4"/>
        <w:rPr>
          <w:rFonts w:hint="default" w:ascii="仿宋_GB2312" w:hAnsi="仿宋_GB2312" w:eastAsia="仿宋_GB2312" w:cs="仿宋_GB2312"/>
          <w:b/>
          <w:color w:val="000000"/>
          <w:kern w:val="2"/>
          <w:sz w:val="32"/>
          <w:szCs w:val="32"/>
          <w:lang w:val="en-US" w:eastAsia="zh-CN" w:bidi="ar-SA"/>
        </w:rPr>
      </w:pPr>
    </w:p>
    <w:p w14:paraId="1EC65D4C">
      <w:pPr>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5CD9564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47C65A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0E2CF58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4A444448">
      <w:pPr>
        <w:pStyle w:val="2"/>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104F69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23BC3BF8">
      <w:pPr>
        <w:pStyle w:val="2"/>
        <w:spacing w:after="0" w:line="360" w:lineRule="auto"/>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C39BD58">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4144D903">
      <w:pPr>
        <w:tabs>
          <w:tab w:val="left" w:pos="3630"/>
        </w:tabs>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090986E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4562AD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6742568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29A369A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773F0C26">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66F5C7D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2C8A993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5C8C197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577695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6D3C12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17859AB9">
      <w:pPr>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1CDE9F8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1D6FEC26">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1E22567">
      <w:pPr>
        <w:widowControl/>
        <w:spacing w:before="1857" w:line="73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29E58CD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440781E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28089D4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6F2936D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0F08029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0693073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189A369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D7C3BC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46A0AFA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3AD45928">
      <w:pPr>
        <w:spacing w:line="600" w:lineRule="exact"/>
        <w:rPr>
          <w:rFonts w:hint="eastAsia"/>
          <w:b/>
          <w:color w:val="000000"/>
          <w:sz w:val="96"/>
          <w:szCs w:val="20"/>
          <w:lang w:val="zh-CN"/>
        </w:rPr>
      </w:pPr>
    </w:p>
    <w:p w14:paraId="6A88B3A9">
      <w:pPr>
        <w:spacing w:line="600" w:lineRule="exact"/>
        <w:rPr>
          <w:rFonts w:hint="eastAsia"/>
          <w:b/>
          <w:color w:val="000000"/>
          <w:sz w:val="96"/>
          <w:szCs w:val="20"/>
          <w:lang w:val="zh-CN"/>
        </w:rPr>
      </w:pPr>
    </w:p>
    <w:p w14:paraId="4B15A209">
      <w:pPr>
        <w:spacing w:line="600" w:lineRule="exact"/>
        <w:rPr>
          <w:rFonts w:hint="eastAsia"/>
          <w:b/>
          <w:color w:val="000000"/>
          <w:sz w:val="96"/>
          <w:szCs w:val="20"/>
          <w:lang w:val="zh-CN"/>
        </w:rPr>
      </w:pPr>
    </w:p>
    <w:p w14:paraId="7837FD7E">
      <w:pPr>
        <w:spacing w:line="600" w:lineRule="exact"/>
        <w:rPr>
          <w:rFonts w:hint="eastAsia"/>
          <w:b/>
          <w:color w:val="000000"/>
          <w:sz w:val="96"/>
          <w:szCs w:val="20"/>
          <w:lang w:val="zh-CN"/>
        </w:rPr>
      </w:pPr>
    </w:p>
    <w:p w14:paraId="0E5FA9A5">
      <w:pPr>
        <w:spacing w:line="600" w:lineRule="exact"/>
        <w:rPr>
          <w:rFonts w:hint="eastAsia"/>
          <w:b/>
          <w:color w:val="000000"/>
          <w:sz w:val="96"/>
          <w:szCs w:val="20"/>
          <w:lang w:val="zh-CN"/>
        </w:rPr>
      </w:pPr>
    </w:p>
    <w:p w14:paraId="22EEF05D">
      <w:pPr>
        <w:spacing w:line="600" w:lineRule="exact"/>
        <w:rPr>
          <w:rFonts w:hint="eastAsia"/>
          <w:b/>
          <w:color w:val="000000"/>
          <w:sz w:val="96"/>
          <w:szCs w:val="20"/>
          <w:lang w:val="zh-CN"/>
        </w:rPr>
      </w:pPr>
    </w:p>
    <w:p w14:paraId="4781C5B2">
      <w:pPr>
        <w:spacing w:line="600" w:lineRule="exact"/>
        <w:rPr>
          <w:rFonts w:hint="eastAsia"/>
          <w:color w:val="000000"/>
          <w:sz w:val="24"/>
          <w:szCs w:val="24"/>
        </w:rPr>
      </w:pPr>
    </w:p>
    <w:p w14:paraId="433213D9">
      <w:pPr>
        <w:spacing w:line="600" w:lineRule="exact"/>
        <w:rPr>
          <w:rFonts w:hint="eastAsia"/>
          <w:color w:val="000000"/>
          <w:sz w:val="24"/>
          <w:szCs w:val="24"/>
          <w:lang w:val="en-US" w:eastAsia="zh-CN"/>
        </w:rPr>
      </w:pPr>
    </w:p>
    <w:p w14:paraId="4C93C42B">
      <w:pPr>
        <w:widowControl/>
        <w:spacing w:line="460" w:lineRule="exact"/>
        <w:jc w:val="left"/>
        <w:textAlignment w:val="baseline"/>
        <w:rPr>
          <w:rFonts w:hint="eastAsia"/>
          <w:bCs/>
          <w:kern w:val="0"/>
          <w:sz w:val="32"/>
          <w:szCs w:val="32"/>
          <w:lang w:val="en-US" w:eastAsia="zh-CN"/>
        </w:rPr>
      </w:pPr>
    </w:p>
    <w:p w14:paraId="29AEDA2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6217ACCC">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158DF8DD">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7C695727">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40A4A42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03085304">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6CB44AF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2F90C3ED">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1748ED5E">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4E39795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13C78383">
      <w:pPr>
        <w:spacing w:line="60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7A9B60C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381C794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31D60B1A">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63089F0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007FFE0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2C38BDD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7F7DE89C">
      <w:pPr>
        <w:widowControl/>
        <w:spacing w:line="460" w:lineRule="exact"/>
        <w:jc w:val="left"/>
        <w:textAlignment w:val="baseline"/>
        <w:rPr>
          <w:rFonts w:hint="eastAsia"/>
          <w:bCs/>
          <w:kern w:val="0"/>
          <w:sz w:val="32"/>
          <w:szCs w:val="32"/>
          <w:lang w:val="en-US" w:eastAsia="zh-CN"/>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p>
    <w:p w14:paraId="719BDB72">
      <w:pPr>
        <w:widowControl/>
        <w:spacing w:line="4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3、报价一览表</w:t>
      </w:r>
      <w:bookmarkStart w:id="0" w:name="_Toc516969101"/>
      <w:bookmarkStart w:id="1" w:name="_Toc519068584"/>
    </w:p>
    <w:p w14:paraId="70A3177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2F56C91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7"/>
        <w:tblpPr w:leftFromText="180" w:rightFromText="180" w:vertAnchor="text" w:horzAnchor="page" w:tblpX="666" w:tblpY="148"/>
        <w:tblOverlap w:val="never"/>
        <w:tblW w:w="14891" w:type="dxa"/>
        <w:tblInd w:w="0" w:type="dxa"/>
        <w:shd w:val="clear" w:color="auto" w:fill="auto"/>
        <w:tblLayout w:type="fixed"/>
        <w:tblCellMar>
          <w:top w:w="0" w:type="dxa"/>
          <w:left w:w="0" w:type="dxa"/>
          <w:bottom w:w="0" w:type="dxa"/>
          <w:right w:w="0" w:type="dxa"/>
        </w:tblCellMar>
      </w:tblPr>
      <w:tblGrid>
        <w:gridCol w:w="650"/>
        <w:gridCol w:w="1455"/>
        <w:gridCol w:w="1877"/>
        <w:gridCol w:w="1909"/>
        <w:gridCol w:w="1091"/>
        <w:gridCol w:w="1413"/>
        <w:gridCol w:w="1227"/>
        <w:gridCol w:w="1785"/>
        <w:gridCol w:w="1674"/>
        <w:gridCol w:w="1810"/>
      </w:tblGrid>
      <w:tr w14:paraId="3B63109F">
        <w:tblPrEx>
          <w:shd w:val="clear" w:color="auto" w:fill="auto"/>
          <w:tblCellMar>
            <w:top w:w="0" w:type="dxa"/>
            <w:left w:w="0" w:type="dxa"/>
            <w:bottom w:w="0" w:type="dxa"/>
            <w:right w:w="0" w:type="dxa"/>
          </w:tblCellMar>
        </w:tblPrEx>
        <w:trPr>
          <w:trHeight w:val="790" w:hRule="atLeast"/>
        </w:trPr>
        <w:tc>
          <w:tcPr>
            <w:tcW w:w="14891" w:type="dxa"/>
            <w:gridSpan w:val="10"/>
            <w:tcBorders>
              <w:top w:val="nil"/>
              <w:left w:val="nil"/>
              <w:bottom w:val="nil"/>
              <w:right w:val="nil"/>
            </w:tcBorders>
            <w:shd w:val="clear" w:color="auto" w:fill="auto"/>
            <w:noWrap/>
            <w:tcMar>
              <w:top w:w="15" w:type="dxa"/>
              <w:left w:w="15" w:type="dxa"/>
              <w:right w:w="15" w:type="dxa"/>
            </w:tcMar>
            <w:vAlign w:val="center"/>
          </w:tcPr>
          <w:p w14:paraId="56BD3481">
            <w:pPr>
              <w:keepNext w:val="0"/>
              <w:keepLines w:val="0"/>
              <w:widowControl/>
              <w:suppressLineNumbers w:val="0"/>
              <w:jc w:val="left"/>
              <w:textAlignment w:val="center"/>
              <w:rPr>
                <w:rFonts w:hint="default"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附件2</w:t>
            </w:r>
          </w:p>
          <w:p w14:paraId="3BD1F429">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eastAsia="zh-CN"/>
              </w:rPr>
              <w:t>报价</w:t>
            </w:r>
            <w:r>
              <w:rPr>
                <w:rFonts w:hint="eastAsia" w:ascii="方正公文小标宋" w:hAnsi="方正公文小标宋" w:eastAsia="方正公文小标宋" w:cs="方正公文小标宋"/>
                <w:color w:val="000000"/>
                <w:sz w:val="44"/>
                <w:szCs w:val="44"/>
              </w:rPr>
              <w:t>一览表</w:t>
            </w:r>
          </w:p>
          <w:p w14:paraId="6F3541E2">
            <w:pPr>
              <w:keepNext w:val="0"/>
              <w:keepLines w:val="0"/>
              <w:widowControl/>
              <w:suppressLineNumbers w:val="0"/>
              <w:jc w:val="center"/>
              <w:textAlignment w:val="center"/>
              <w:rPr>
                <w:rFonts w:ascii="黑体" w:hAnsi="宋体" w:eastAsia="黑体" w:cs="黑体"/>
                <w:i w:val="0"/>
                <w:color w:val="000000"/>
                <w:sz w:val="48"/>
                <w:szCs w:val="48"/>
                <w:u w:val="none"/>
              </w:rPr>
            </w:pPr>
          </w:p>
        </w:tc>
      </w:tr>
      <w:tr w14:paraId="4F9CB1F1">
        <w:tblPrEx>
          <w:tblCellMar>
            <w:top w:w="0" w:type="dxa"/>
            <w:left w:w="0" w:type="dxa"/>
            <w:bottom w:w="0" w:type="dxa"/>
            <w:right w:w="0" w:type="dxa"/>
          </w:tblCellMar>
        </w:tblPrEx>
        <w:trPr>
          <w:trHeight w:val="41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5D974">
            <w:pPr>
              <w:keepNext w:val="0"/>
              <w:keepLines w:val="0"/>
              <w:widowControl/>
              <w:suppressLineNumbers w:val="0"/>
              <w:jc w:val="center"/>
              <w:textAlignment w:val="center"/>
              <w:rPr>
                <w:rFonts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5568">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名称</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C68D">
            <w:pPr>
              <w:keepNext w:val="0"/>
              <w:keepLines w:val="0"/>
              <w:widowControl/>
              <w:suppressLineNumbers w:val="0"/>
              <w:jc w:val="center"/>
              <w:textAlignment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厂家</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B71E">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规格型号</w:t>
            </w:r>
          </w:p>
          <w:p w14:paraId="6E985AF8">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（技术参数）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0923">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单位</w:t>
            </w: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C7345D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挂网</w:t>
            </w:r>
          </w:p>
          <w:p w14:paraId="656B848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采购价</w:t>
            </w: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CCBF325">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报价</w:t>
            </w: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3D3D039">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是否可收费</w:t>
            </w:r>
          </w:p>
          <w:p w14:paraId="34E4F75C">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及医保报销</w:t>
            </w: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60F01A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组件编码</w:t>
            </w: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8CD8AA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报价是否可走</w:t>
            </w:r>
          </w:p>
          <w:p w14:paraId="4B62C0A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线上采购</w:t>
            </w:r>
          </w:p>
        </w:tc>
      </w:tr>
      <w:tr w14:paraId="585B35B2">
        <w:tblPrEx>
          <w:tblCellMar>
            <w:top w:w="0" w:type="dxa"/>
            <w:left w:w="0" w:type="dxa"/>
            <w:bottom w:w="0" w:type="dxa"/>
            <w:right w:w="0" w:type="dxa"/>
          </w:tblCellMar>
        </w:tblPrEx>
        <w:trPr>
          <w:trHeight w:val="4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23E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65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CB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0C7F">
            <w:pPr>
              <w:keepNext w:val="0"/>
              <w:keepLines w:val="0"/>
              <w:pageBreakBefore w:val="0"/>
              <w:widowControl/>
              <w:suppressLineNumbers w:val="0"/>
              <w:tabs>
                <w:tab w:val="left" w:pos="550"/>
              </w:tabs>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0ED8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30FEC72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F5F86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95C6B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B2E46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79A817C">
            <w:pPr>
              <w:keepNext w:val="0"/>
              <w:keepLines w:val="0"/>
              <w:pageBreakBefore w:val="0"/>
              <w:widowControl/>
              <w:suppressLineNumbers w:val="0"/>
              <w:kinsoku/>
              <w:wordWrap/>
              <w:overflowPunct/>
              <w:topLinePunct w:val="0"/>
              <w:autoSpaceDE/>
              <w:autoSpaceDN/>
              <w:bidi w:val="0"/>
              <w:adjustRightInd/>
              <w:snapToGrid/>
              <w:spacing w:line="240" w:lineRule="atLeast"/>
              <w:ind w:right="323" w:rightChars="154"/>
              <w:jc w:val="center"/>
              <w:textAlignment w:val="center"/>
              <w:rPr>
                <w:rFonts w:hint="default" w:ascii="仿宋" w:hAnsi="仿宋" w:eastAsia="仿宋" w:cs="仿宋"/>
                <w:i w:val="0"/>
                <w:color w:val="000000"/>
                <w:sz w:val="20"/>
                <w:szCs w:val="20"/>
                <w:u w:val="none"/>
                <w:lang w:val="en-US" w:eastAsia="zh-CN"/>
              </w:rPr>
            </w:pPr>
          </w:p>
        </w:tc>
      </w:tr>
      <w:tr w14:paraId="367755F3">
        <w:tblPrEx>
          <w:tblCellMar>
            <w:top w:w="0" w:type="dxa"/>
            <w:left w:w="0" w:type="dxa"/>
            <w:bottom w:w="0" w:type="dxa"/>
            <w:right w:w="0" w:type="dxa"/>
          </w:tblCellMar>
        </w:tblPrEx>
        <w:trPr>
          <w:trHeight w:val="43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ACAA">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E190">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D8D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C026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8226E">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015EACC">
            <w:pPr>
              <w:jc w:val="center"/>
              <w:rPr>
                <w:rFonts w:hint="eastAsia" w:ascii="仿宋" w:hAnsi="仿宋" w:eastAsia="仿宋" w:cs="仿宋"/>
                <w:i w:val="0"/>
                <w:color w:val="000000"/>
                <w:kern w:val="2"/>
                <w:sz w:val="22"/>
                <w:szCs w:val="22"/>
                <w:u w:val="none"/>
                <w:lang w:val="en-US" w:eastAsia="zh-CN" w:bidi="ar-SA"/>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42B3E64">
            <w:pPr>
              <w:jc w:val="center"/>
              <w:rPr>
                <w:rFonts w:hint="eastAsia" w:ascii="仿宋" w:hAnsi="仿宋" w:eastAsia="仿宋" w:cs="仿宋"/>
                <w:i w:val="0"/>
                <w:color w:val="000000"/>
                <w:kern w:val="2"/>
                <w:sz w:val="22"/>
                <w:szCs w:val="22"/>
                <w:u w:val="none"/>
                <w:lang w:val="en-US" w:eastAsia="zh-CN" w:bidi="ar-SA"/>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5653D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AF9B88A">
            <w:pPr>
              <w:jc w:val="center"/>
              <w:rPr>
                <w:rFonts w:hint="eastAsia" w:ascii="仿宋" w:hAnsi="仿宋" w:eastAsia="仿宋" w:cs="仿宋"/>
                <w:i w:val="0"/>
                <w:color w:val="000000"/>
                <w:sz w:val="22"/>
                <w:szCs w:val="22"/>
                <w:u w:val="none"/>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0082069">
            <w:pPr>
              <w:ind w:right="103" w:rightChars="49"/>
              <w:jc w:val="center"/>
              <w:rPr>
                <w:rFonts w:hint="eastAsia" w:ascii="仿宋" w:hAnsi="仿宋" w:eastAsia="仿宋" w:cs="仿宋"/>
                <w:i w:val="0"/>
                <w:color w:val="000000"/>
                <w:sz w:val="22"/>
                <w:szCs w:val="22"/>
                <w:u w:val="none"/>
              </w:rPr>
            </w:pPr>
          </w:p>
        </w:tc>
      </w:tr>
      <w:tr w14:paraId="2CA65978">
        <w:tblPrEx>
          <w:tblCellMar>
            <w:top w:w="0" w:type="dxa"/>
            <w:left w:w="0" w:type="dxa"/>
            <w:bottom w:w="0" w:type="dxa"/>
            <w:right w:w="0" w:type="dxa"/>
          </w:tblCellMar>
        </w:tblPrEx>
        <w:trPr>
          <w:trHeight w:val="45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9238">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480A8">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7914D">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6E16">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FA58">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5370E30F">
            <w:pPr>
              <w:jc w:val="center"/>
              <w:rPr>
                <w:rFonts w:hint="eastAsia" w:ascii="仿宋" w:hAnsi="仿宋" w:eastAsia="仿宋" w:cs="仿宋"/>
                <w:i w:val="0"/>
                <w:color w:val="000000"/>
                <w:sz w:val="22"/>
                <w:szCs w:val="22"/>
                <w:u w:val="none"/>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D78B115">
            <w:pPr>
              <w:jc w:val="center"/>
              <w:rPr>
                <w:rFonts w:hint="eastAsia" w:ascii="仿宋" w:hAnsi="仿宋" w:eastAsia="仿宋" w:cs="仿宋"/>
                <w:i w:val="0"/>
                <w:color w:val="000000"/>
                <w:sz w:val="22"/>
                <w:szCs w:val="22"/>
                <w:u w:val="none"/>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069B7B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CFB47D2">
            <w:pPr>
              <w:jc w:val="center"/>
              <w:rPr>
                <w:rFonts w:hint="eastAsia" w:ascii="仿宋" w:hAnsi="仿宋" w:eastAsia="仿宋" w:cs="仿宋"/>
                <w:i w:val="0"/>
                <w:color w:val="000000"/>
                <w:sz w:val="22"/>
                <w:szCs w:val="22"/>
                <w:u w:val="none"/>
                <w:lang w:eastAsia="zh-CN"/>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F9299AB">
            <w:pPr>
              <w:jc w:val="center"/>
              <w:rPr>
                <w:rFonts w:hint="eastAsia" w:ascii="仿宋" w:hAnsi="仿宋" w:eastAsia="仿宋" w:cs="仿宋"/>
                <w:i w:val="0"/>
                <w:color w:val="000000"/>
                <w:sz w:val="22"/>
                <w:szCs w:val="22"/>
                <w:u w:val="none"/>
                <w:lang w:eastAsia="zh-CN"/>
              </w:rPr>
            </w:pPr>
          </w:p>
        </w:tc>
      </w:tr>
    </w:tbl>
    <w:p w14:paraId="318198E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E91CEC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01497BF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2E1DF1E7">
      <w:pPr>
        <w:spacing w:line="600" w:lineRule="exact"/>
        <w:rPr>
          <w:rFonts w:hint="eastAsia" w:ascii="方正仿宋_GB2312" w:hAnsi="方正仿宋_GB2312" w:eastAsia="方正仿宋_GB2312" w:cs="方正仿宋_GB2312"/>
          <w:color w:val="000000"/>
          <w:sz w:val="24"/>
          <w:szCs w:val="24"/>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2、本表所填价格均包括其它所有费用</w:t>
      </w:r>
    </w:p>
    <w:p w14:paraId="7254A31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345F4024">
      <w:pPr>
        <w:widowControl/>
        <w:spacing w:line="460" w:lineRule="exact"/>
        <w:jc w:val="center"/>
        <w:textAlignment w:val="baseline"/>
        <w:rPr>
          <w:bCs/>
          <w:kern w:val="0"/>
          <w:sz w:val="24"/>
          <w:szCs w:val="24"/>
        </w:rPr>
      </w:pPr>
    </w:p>
    <w:p w14:paraId="6C4C20CF">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1AF110A7">
      <w:pPr>
        <w:widowControl/>
        <w:spacing w:line="4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735B710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58AD6B8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3101C5F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4F4FF0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2C27A98D">
      <w:pPr>
        <w:spacing w:line="60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4F1C257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41947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17D755C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3706B9B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6D7CBD7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5B2A6E1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7"/>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4"/>
        <w:gridCol w:w="4489"/>
      </w:tblGrid>
      <w:tr w14:paraId="649A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0" w:hRule="atLeast"/>
        </w:trPr>
        <w:tc>
          <w:tcPr>
            <w:tcW w:w="4684" w:type="dxa"/>
            <w:noWrap w:val="0"/>
            <w:vAlign w:val="top"/>
          </w:tcPr>
          <w:p w14:paraId="7AF45CEA">
            <w:pPr>
              <w:widowControl/>
              <w:spacing w:before="739" w:line="250" w:lineRule="exact"/>
              <w:jc w:val="left"/>
              <w:rPr>
                <w:color w:val="000000"/>
                <w:kern w:val="0"/>
                <w:sz w:val="24"/>
                <w:szCs w:val="24"/>
              </w:rPr>
            </w:pPr>
          </w:p>
        </w:tc>
        <w:tc>
          <w:tcPr>
            <w:tcW w:w="4489" w:type="dxa"/>
            <w:noWrap w:val="0"/>
            <w:vAlign w:val="top"/>
          </w:tcPr>
          <w:p w14:paraId="66DEA017">
            <w:pPr>
              <w:widowControl/>
              <w:spacing w:before="739" w:line="250" w:lineRule="exact"/>
              <w:jc w:val="left"/>
              <w:rPr>
                <w:color w:val="000000"/>
                <w:kern w:val="0"/>
                <w:sz w:val="24"/>
                <w:szCs w:val="24"/>
              </w:rPr>
            </w:pPr>
          </w:p>
        </w:tc>
      </w:tr>
    </w:tbl>
    <w:p w14:paraId="06358F6D">
      <w:pPr>
        <w:widowControl/>
        <w:spacing w:line="310" w:lineRule="exact"/>
        <w:jc w:val="both"/>
        <w:rPr>
          <w:rFonts w:hint="eastAsia" w:cs="楷体"/>
          <w:color w:val="000000"/>
          <w:spacing w:val="1"/>
          <w:kern w:val="0"/>
          <w:sz w:val="32"/>
          <w:szCs w:val="32"/>
        </w:rPr>
      </w:pPr>
    </w:p>
    <w:p w14:paraId="32B12A4E">
      <w:pPr>
        <w:widowControl/>
        <w:spacing w:line="460" w:lineRule="exact"/>
        <w:jc w:val="both"/>
        <w:textAlignment w:val="baseline"/>
        <w:rPr>
          <w:bCs/>
          <w:kern w:val="0"/>
          <w:sz w:val="32"/>
          <w:szCs w:val="32"/>
        </w:rPr>
      </w:pPr>
    </w:p>
    <w:p w14:paraId="2A278C80">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p>
    <w:p w14:paraId="343F2ABF">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p>
    <w:p w14:paraId="538AC781">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3D8E816C">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1A9FF0B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196C5B0A">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449A55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1769DF5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7"/>
        <w:tblW w:w="8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gridCol w:w="4138"/>
      </w:tblGrid>
      <w:tr w14:paraId="0DEA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66" w:hRule="atLeast"/>
        </w:trPr>
        <w:tc>
          <w:tcPr>
            <w:tcW w:w="4474" w:type="dxa"/>
            <w:noWrap w:val="0"/>
            <w:vAlign w:val="top"/>
          </w:tcPr>
          <w:p w14:paraId="4F003C41">
            <w:pPr>
              <w:widowControl/>
              <w:spacing w:line="500" w:lineRule="exact"/>
              <w:jc w:val="left"/>
              <w:rPr>
                <w:rFonts w:hint="eastAsia"/>
                <w:color w:val="000000"/>
                <w:kern w:val="0"/>
                <w:sz w:val="24"/>
                <w:szCs w:val="22"/>
              </w:rPr>
            </w:pPr>
          </w:p>
        </w:tc>
        <w:tc>
          <w:tcPr>
            <w:tcW w:w="4138" w:type="dxa"/>
            <w:noWrap w:val="0"/>
            <w:vAlign w:val="top"/>
          </w:tcPr>
          <w:p w14:paraId="6DC96465">
            <w:pPr>
              <w:widowControl/>
              <w:spacing w:line="500" w:lineRule="exact"/>
              <w:jc w:val="left"/>
              <w:rPr>
                <w:rFonts w:hint="eastAsia"/>
                <w:color w:val="000000"/>
                <w:kern w:val="0"/>
                <w:sz w:val="24"/>
                <w:szCs w:val="22"/>
              </w:rPr>
            </w:pPr>
          </w:p>
        </w:tc>
      </w:tr>
      <w:tr w14:paraId="445E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474" w:type="dxa"/>
            <w:noWrap w:val="0"/>
            <w:vAlign w:val="top"/>
          </w:tcPr>
          <w:p w14:paraId="36989967">
            <w:pPr>
              <w:widowControl/>
              <w:spacing w:line="500" w:lineRule="exact"/>
              <w:jc w:val="left"/>
              <w:rPr>
                <w:rFonts w:hint="eastAsia"/>
                <w:color w:val="000000"/>
                <w:kern w:val="0"/>
                <w:sz w:val="24"/>
                <w:szCs w:val="22"/>
              </w:rPr>
            </w:pPr>
          </w:p>
        </w:tc>
        <w:tc>
          <w:tcPr>
            <w:tcW w:w="4138" w:type="dxa"/>
            <w:noWrap w:val="0"/>
            <w:vAlign w:val="top"/>
          </w:tcPr>
          <w:p w14:paraId="253FEC92">
            <w:pPr>
              <w:widowControl/>
              <w:spacing w:line="500" w:lineRule="exact"/>
              <w:jc w:val="left"/>
              <w:rPr>
                <w:rFonts w:hint="eastAsia"/>
                <w:color w:val="000000"/>
                <w:kern w:val="0"/>
                <w:sz w:val="24"/>
                <w:szCs w:val="22"/>
              </w:rPr>
            </w:pPr>
          </w:p>
        </w:tc>
      </w:tr>
    </w:tbl>
    <w:p w14:paraId="2B919DF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50A3EC9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7BCC743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14D9C8E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526523B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381E241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3D4CB7F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543B760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E94A2E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1DA7E3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2E1C5BDC">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9886458">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1028988D">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275AAF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7CB7CD9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2B940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738B02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5E83E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4D2FDD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3FB9A56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7A4BAA2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6EA6DC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2168DE2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6128B6C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22B34A9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768694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335980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5A38CECC">
      <w:pPr>
        <w:spacing w:line="360" w:lineRule="auto"/>
        <w:rPr>
          <w:rFonts w:hint="eastAsia"/>
          <w:b/>
          <w:bCs/>
          <w:color w:val="000000"/>
          <w:sz w:val="28"/>
          <w:szCs w:val="28"/>
        </w:rPr>
      </w:pPr>
    </w:p>
    <w:p w14:paraId="3D28F58D">
      <w:pPr>
        <w:spacing w:line="360" w:lineRule="auto"/>
        <w:rPr>
          <w:rFonts w:hint="eastAsia"/>
          <w:b/>
          <w:bCs/>
          <w:color w:val="000000"/>
          <w:sz w:val="28"/>
          <w:szCs w:val="28"/>
        </w:rPr>
      </w:pPr>
    </w:p>
    <w:bookmarkEnd w:id="0"/>
    <w:bookmarkEnd w:id="1"/>
    <w:p w14:paraId="52B91D3A">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6、参选响应及偏离表</w:t>
      </w:r>
    </w:p>
    <w:p w14:paraId="6CFAED58">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7"/>
        <w:tblpPr w:leftFromText="180" w:rightFromText="180" w:vertAnchor="text" w:horzAnchor="page" w:tblpX="1858" w:tblpY="480"/>
        <w:tblOverlap w:val="never"/>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407F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4A07E7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359F4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165E55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D17C8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5DB8AC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30453B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661451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4A60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4FA5682">
            <w:pPr>
              <w:spacing w:line="360" w:lineRule="auto"/>
              <w:jc w:val="center"/>
              <w:rPr>
                <w:sz w:val="24"/>
                <w:szCs w:val="24"/>
              </w:rPr>
            </w:pPr>
          </w:p>
        </w:tc>
        <w:tc>
          <w:tcPr>
            <w:tcW w:w="1223" w:type="dxa"/>
            <w:noWrap w:val="0"/>
            <w:vAlign w:val="center"/>
          </w:tcPr>
          <w:p w14:paraId="614F5452">
            <w:pPr>
              <w:spacing w:line="360" w:lineRule="auto"/>
              <w:jc w:val="center"/>
              <w:rPr>
                <w:sz w:val="24"/>
                <w:szCs w:val="24"/>
              </w:rPr>
            </w:pPr>
          </w:p>
        </w:tc>
        <w:tc>
          <w:tcPr>
            <w:tcW w:w="865" w:type="dxa"/>
            <w:noWrap w:val="0"/>
            <w:vAlign w:val="center"/>
          </w:tcPr>
          <w:p w14:paraId="28F5E4EE">
            <w:pPr>
              <w:spacing w:line="360" w:lineRule="auto"/>
              <w:jc w:val="center"/>
              <w:rPr>
                <w:sz w:val="24"/>
                <w:szCs w:val="24"/>
              </w:rPr>
            </w:pPr>
          </w:p>
        </w:tc>
        <w:tc>
          <w:tcPr>
            <w:tcW w:w="1835" w:type="dxa"/>
            <w:noWrap w:val="0"/>
            <w:vAlign w:val="center"/>
          </w:tcPr>
          <w:p w14:paraId="75DDDFB1">
            <w:pPr>
              <w:spacing w:line="360" w:lineRule="auto"/>
              <w:jc w:val="center"/>
              <w:rPr>
                <w:sz w:val="24"/>
                <w:szCs w:val="24"/>
              </w:rPr>
            </w:pPr>
          </w:p>
        </w:tc>
        <w:tc>
          <w:tcPr>
            <w:tcW w:w="2019" w:type="dxa"/>
            <w:noWrap w:val="0"/>
            <w:vAlign w:val="center"/>
          </w:tcPr>
          <w:p w14:paraId="4326115A">
            <w:pPr>
              <w:spacing w:line="360" w:lineRule="auto"/>
              <w:jc w:val="center"/>
              <w:rPr>
                <w:sz w:val="24"/>
                <w:szCs w:val="24"/>
              </w:rPr>
            </w:pPr>
          </w:p>
        </w:tc>
        <w:tc>
          <w:tcPr>
            <w:tcW w:w="1569" w:type="dxa"/>
            <w:noWrap w:val="0"/>
            <w:vAlign w:val="center"/>
          </w:tcPr>
          <w:p w14:paraId="1D9F4226">
            <w:pPr>
              <w:spacing w:line="360" w:lineRule="auto"/>
              <w:jc w:val="center"/>
              <w:rPr>
                <w:sz w:val="24"/>
                <w:szCs w:val="24"/>
              </w:rPr>
            </w:pPr>
          </w:p>
        </w:tc>
        <w:tc>
          <w:tcPr>
            <w:tcW w:w="890" w:type="dxa"/>
            <w:noWrap w:val="0"/>
            <w:vAlign w:val="center"/>
          </w:tcPr>
          <w:p w14:paraId="79C65EED">
            <w:pPr>
              <w:spacing w:line="360" w:lineRule="auto"/>
              <w:jc w:val="center"/>
              <w:rPr>
                <w:sz w:val="24"/>
                <w:szCs w:val="24"/>
              </w:rPr>
            </w:pPr>
          </w:p>
        </w:tc>
      </w:tr>
      <w:tr w14:paraId="09ED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911A4C8">
            <w:pPr>
              <w:spacing w:line="360" w:lineRule="auto"/>
              <w:jc w:val="center"/>
              <w:rPr>
                <w:sz w:val="24"/>
                <w:szCs w:val="24"/>
              </w:rPr>
            </w:pPr>
          </w:p>
        </w:tc>
        <w:tc>
          <w:tcPr>
            <w:tcW w:w="1223" w:type="dxa"/>
            <w:noWrap w:val="0"/>
            <w:vAlign w:val="center"/>
          </w:tcPr>
          <w:p w14:paraId="00A7DB00">
            <w:pPr>
              <w:spacing w:line="360" w:lineRule="auto"/>
              <w:jc w:val="center"/>
              <w:rPr>
                <w:sz w:val="24"/>
                <w:szCs w:val="24"/>
              </w:rPr>
            </w:pPr>
          </w:p>
        </w:tc>
        <w:tc>
          <w:tcPr>
            <w:tcW w:w="865" w:type="dxa"/>
            <w:noWrap w:val="0"/>
            <w:vAlign w:val="center"/>
          </w:tcPr>
          <w:p w14:paraId="607FF257">
            <w:pPr>
              <w:spacing w:line="360" w:lineRule="auto"/>
              <w:jc w:val="center"/>
              <w:rPr>
                <w:sz w:val="24"/>
                <w:szCs w:val="24"/>
              </w:rPr>
            </w:pPr>
          </w:p>
        </w:tc>
        <w:tc>
          <w:tcPr>
            <w:tcW w:w="1835" w:type="dxa"/>
            <w:noWrap w:val="0"/>
            <w:vAlign w:val="center"/>
          </w:tcPr>
          <w:p w14:paraId="7F7FC2E3">
            <w:pPr>
              <w:spacing w:line="360" w:lineRule="auto"/>
              <w:jc w:val="center"/>
              <w:rPr>
                <w:sz w:val="24"/>
                <w:szCs w:val="24"/>
              </w:rPr>
            </w:pPr>
          </w:p>
        </w:tc>
        <w:tc>
          <w:tcPr>
            <w:tcW w:w="2019" w:type="dxa"/>
            <w:noWrap w:val="0"/>
            <w:vAlign w:val="center"/>
          </w:tcPr>
          <w:p w14:paraId="776796D4">
            <w:pPr>
              <w:spacing w:line="360" w:lineRule="auto"/>
              <w:jc w:val="center"/>
              <w:rPr>
                <w:sz w:val="24"/>
                <w:szCs w:val="24"/>
              </w:rPr>
            </w:pPr>
          </w:p>
        </w:tc>
        <w:tc>
          <w:tcPr>
            <w:tcW w:w="1569" w:type="dxa"/>
            <w:noWrap w:val="0"/>
            <w:vAlign w:val="center"/>
          </w:tcPr>
          <w:p w14:paraId="0BA54803">
            <w:pPr>
              <w:spacing w:line="360" w:lineRule="auto"/>
              <w:jc w:val="center"/>
              <w:rPr>
                <w:sz w:val="24"/>
                <w:szCs w:val="24"/>
              </w:rPr>
            </w:pPr>
          </w:p>
        </w:tc>
        <w:tc>
          <w:tcPr>
            <w:tcW w:w="890" w:type="dxa"/>
            <w:noWrap w:val="0"/>
            <w:vAlign w:val="center"/>
          </w:tcPr>
          <w:p w14:paraId="5EF97863">
            <w:pPr>
              <w:spacing w:line="360" w:lineRule="auto"/>
              <w:jc w:val="center"/>
              <w:rPr>
                <w:sz w:val="24"/>
                <w:szCs w:val="24"/>
              </w:rPr>
            </w:pPr>
          </w:p>
        </w:tc>
      </w:tr>
      <w:tr w14:paraId="73CC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FFD048D">
            <w:pPr>
              <w:spacing w:line="360" w:lineRule="auto"/>
              <w:jc w:val="center"/>
              <w:rPr>
                <w:sz w:val="24"/>
                <w:szCs w:val="24"/>
              </w:rPr>
            </w:pPr>
          </w:p>
        </w:tc>
        <w:tc>
          <w:tcPr>
            <w:tcW w:w="1223" w:type="dxa"/>
            <w:noWrap w:val="0"/>
            <w:vAlign w:val="center"/>
          </w:tcPr>
          <w:p w14:paraId="7ED18D58">
            <w:pPr>
              <w:spacing w:line="360" w:lineRule="auto"/>
              <w:jc w:val="center"/>
              <w:rPr>
                <w:sz w:val="24"/>
                <w:szCs w:val="24"/>
              </w:rPr>
            </w:pPr>
          </w:p>
        </w:tc>
        <w:tc>
          <w:tcPr>
            <w:tcW w:w="865" w:type="dxa"/>
            <w:noWrap w:val="0"/>
            <w:vAlign w:val="center"/>
          </w:tcPr>
          <w:p w14:paraId="64353B4F">
            <w:pPr>
              <w:spacing w:line="360" w:lineRule="auto"/>
              <w:jc w:val="center"/>
              <w:rPr>
                <w:sz w:val="24"/>
                <w:szCs w:val="24"/>
              </w:rPr>
            </w:pPr>
          </w:p>
        </w:tc>
        <w:tc>
          <w:tcPr>
            <w:tcW w:w="1835" w:type="dxa"/>
            <w:noWrap w:val="0"/>
            <w:vAlign w:val="center"/>
          </w:tcPr>
          <w:p w14:paraId="000AB558">
            <w:pPr>
              <w:spacing w:line="360" w:lineRule="auto"/>
              <w:jc w:val="center"/>
              <w:rPr>
                <w:sz w:val="24"/>
                <w:szCs w:val="24"/>
              </w:rPr>
            </w:pPr>
          </w:p>
        </w:tc>
        <w:tc>
          <w:tcPr>
            <w:tcW w:w="2019" w:type="dxa"/>
            <w:noWrap w:val="0"/>
            <w:vAlign w:val="center"/>
          </w:tcPr>
          <w:p w14:paraId="12365CE2">
            <w:pPr>
              <w:spacing w:line="360" w:lineRule="auto"/>
              <w:jc w:val="center"/>
              <w:rPr>
                <w:sz w:val="24"/>
                <w:szCs w:val="24"/>
              </w:rPr>
            </w:pPr>
          </w:p>
        </w:tc>
        <w:tc>
          <w:tcPr>
            <w:tcW w:w="1569" w:type="dxa"/>
            <w:noWrap w:val="0"/>
            <w:vAlign w:val="center"/>
          </w:tcPr>
          <w:p w14:paraId="3509E30F">
            <w:pPr>
              <w:spacing w:line="360" w:lineRule="auto"/>
              <w:jc w:val="center"/>
              <w:rPr>
                <w:sz w:val="24"/>
                <w:szCs w:val="24"/>
              </w:rPr>
            </w:pPr>
          </w:p>
        </w:tc>
        <w:tc>
          <w:tcPr>
            <w:tcW w:w="890" w:type="dxa"/>
            <w:noWrap w:val="0"/>
            <w:vAlign w:val="center"/>
          </w:tcPr>
          <w:p w14:paraId="6B354C03">
            <w:pPr>
              <w:spacing w:line="360" w:lineRule="auto"/>
              <w:jc w:val="center"/>
              <w:rPr>
                <w:sz w:val="24"/>
                <w:szCs w:val="24"/>
              </w:rPr>
            </w:pPr>
          </w:p>
        </w:tc>
      </w:tr>
      <w:tr w14:paraId="0AA8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F86C3F5">
            <w:pPr>
              <w:spacing w:line="360" w:lineRule="auto"/>
              <w:jc w:val="center"/>
              <w:rPr>
                <w:sz w:val="24"/>
                <w:szCs w:val="24"/>
              </w:rPr>
            </w:pPr>
          </w:p>
        </w:tc>
        <w:tc>
          <w:tcPr>
            <w:tcW w:w="1223" w:type="dxa"/>
            <w:noWrap w:val="0"/>
            <w:vAlign w:val="center"/>
          </w:tcPr>
          <w:p w14:paraId="35C2368C">
            <w:pPr>
              <w:spacing w:line="360" w:lineRule="auto"/>
              <w:jc w:val="center"/>
              <w:rPr>
                <w:sz w:val="24"/>
                <w:szCs w:val="24"/>
              </w:rPr>
            </w:pPr>
          </w:p>
        </w:tc>
        <w:tc>
          <w:tcPr>
            <w:tcW w:w="865" w:type="dxa"/>
            <w:noWrap w:val="0"/>
            <w:vAlign w:val="center"/>
          </w:tcPr>
          <w:p w14:paraId="43F2303B">
            <w:pPr>
              <w:spacing w:line="360" w:lineRule="auto"/>
              <w:jc w:val="center"/>
              <w:rPr>
                <w:sz w:val="24"/>
                <w:szCs w:val="24"/>
              </w:rPr>
            </w:pPr>
          </w:p>
        </w:tc>
        <w:tc>
          <w:tcPr>
            <w:tcW w:w="1835" w:type="dxa"/>
            <w:noWrap w:val="0"/>
            <w:vAlign w:val="center"/>
          </w:tcPr>
          <w:p w14:paraId="07B79F57">
            <w:pPr>
              <w:spacing w:line="360" w:lineRule="auto"/>
              <w:jc w:val="center"/>
              <w:rPr>
                <w:sz w:val="24"/>
                <w:szCs w:val="24"/>
              </w:rPr>
            </w:pPr>
          </w:p>
        </w:tc>
        <w:tc>
          <w:tcPr>
            <w:tcW w:w="2019" w:type="dxa"/>
            <w:noWrap w:val="0"/>
            <w:vAlign w:val="center"/>
          </w:tcPr>
          <w:p w14:paraId="479EA099">
            <w:pPr>
              <w:spacing w:line="360" w:lineRule="auto"/>
              <w:jc w:val="center"/>
              <w:rPr>
                <w:sz w:val="24"/>
                <w:szCs w:val="24"/>
              </w:rPr>
            </w:pPr>
          </w:p>
        </w:tc>
        <w:tc>
          <w:tcPr>
            <w:tcW w:w="1569" w:type="dxa"/>
            <w:noWrap w:val="0"/>
            <w:vAlign w:val="center"/>
          </w:tcPr>
          <w:p w14:paraId="0F408E07">
            <w:pPr>
              <w:spacing w:line="360" w:lineRule="auto"/>
              <w:jc w:val="center"/>
              <w:rPr>
                <w:sz w:val="24"/>
                <w:szCs w:val="24"/>
              </w:rPr>
            </w:pPr>
          </w:p>
        </w:tc>
        <w:tc>
          <w:tcPr>
            <w:tcW w:w="890" w:type="dxa"/>
            <w:noWrap w:val="0"/>
            <w:vAlign w:val="center"/>
          </w:tcPr>
          <w:p w14:paraId="011FA4C6">
            <w:pPr>
              <w:spacing w:line="360" w:lineRule="auto"/>
              <w:jc w:val="center"/>
              <w:rPr>
                <w:sz w:val="24"/>
                <w:szCs w:val="24"/>
              </w:rPr>
            </w:pPr>
          </w:p>
        </w:tc>
      </w:tr>
      <w:tr w14:paraId="685C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DCB57AE">
            <w:pPr>
              <w:spacing w:line="360" w:lineRule="auto"/>
              <w:jc w:val="center"/>
              <w:rPr>
                <w:sz w:val="24"/>
                <w:szCs w:val="24"/>
              </w:rPr>
            </w:pPr>
          </w:p>
        </w:tc>
        <w:tc>
          <w:tcPr>
            <w:tcW w:w="1223" w:type="dxa"/>
            <w:noWrap w:val="0"/>
            <w:vAlign w:val="center"/>
          </w:tcPr>
          <w:p w14:paraId="3D4AD6A2">
            <w:pPr>
              <w:spacing w:line="360" w:lineRule="auto"/>
              <w:jc w:val="center"/>
              <w:rPr>
                <w:sz w:val="24"/>
                <w:szCs w:val="24"/>
              </w:rPr>
            </w:pPr>
          </w:p>
        </w:tc>
        <w:tc>
          <w:tcPr>
            <w:tcW w:w="865" w:type="dxa"/>
            <w:noWrap w:val="0"/>
            <w:vAlign w:val="center"/>
          </w:tcPr>
          <w:p w14:paraId="00069C7D">
            <w:pPr>
              <w:spacing w:line="360" w:lineRule="auto"/>
              <w:jc w:val="center"/>
              <w:rPr>
                <w:sz w:val="24"/>
                <w:szCs w:val="24"/>
              </w:rPr>
            </w:pPr>
          </w:p>
        </w:tc>
        <w:tc>
          <w:tcPr>
            <w:tcW w:w="1835" w:type="dxa"/>
            <w:noWrap w:val="0"/>
            <w:vAlign w:val="center"/>
          </w:tcPr>
          <w:p w14:paraId="5394603E">
            <w:pPr>
              <w:spacing w:line="360" w:lineRule="auto"/>
              <w:jc w:val="center"/>
              <w:rPr>
                <w:sz w:val="24"/>
                <w:szCs w:val="24"/>
              </w:rPr>
            </w:pPr>
          </w:p>
        </w:tc>
        <w:tc>
          <w:tcPr>
            <w:tcW w:w="2019" w:type="dxa"/>
            <w:noWrap w:val="0"/>
            <w:vAlign w:val="center"/>
          </w:tcPr>
          <w:p w14:paraId="4EC0B25E">
            <w:pPr>
              <w:spacing w:line="360" w:lineRule="auto"/>
              <w:jc w:val="center"/>
              <w:rPr>
                <w:sz w:val="24"/>
                <w:szCs w:val="24"/>
              </w:rPr>
            </w:pPr>
          </w:p>
        </w:tc>
        <w:tc>
          <w:tcPr>
            <w:tcW w:w="1569" w:type="dxa"/>
            <w:noWrap w:val="0"/>
            <w:vAlign w:val="center"/>
          </w:tcPr>
          <w:p w14:paraId="14934ADE">
            <w:pPr>
              <w:spacing w:line="360" w:lineRule="auto"/>
              <w:jc w:val="center"/>
              <w:rPr>
                <w:sz w:val="24"/>
                <w:szCs w:val="24"/>
              </w:rPr>
            </w:pPr>
          </w:p>
        </w:tc>
        <w:tc>
          <w:tcPr>
            <w:tcW w:w="890" w:type="dxa"/>
            <w:noWrap w:val="0"/>
            <w:vAlign w:val="center"/>
          </w:tcPr>
          <w:p w14:paraId="76A85C4C">
            <w:pPr>
              <w:spacing w:line="360" w:lineRule="auto"/>
              <w:jc w:val="center"/>
              <w:rPr>
                <w:sz w:val="24"/>
                <w:szCs w:val="24"/>
              </w:rPr>
            </w:pPr>
          </w:p>
        </w:tc>
      </w:tr>
      <w:tr w14:paraId="34C7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0FC43C7">
            <w:pPr>
              <w:spacing w:line="360" w:lineRule="auto"/>
              <w:jc w:val="center"/>
              <w:rPr>
                <w:sz w:val="24"/>
                <w:szCs w:val="24"/>
              </w:rPr>
            </w:pPr>
          </w:p>
        </w:tc>
        <w:tc>
          <w:tcPr>
            <w:tcW w:w="1223" w:type="dxa"/>
            <w:noWrap w:val="0"/>
            <w:vAlign w:val="center"/>
          </w:tcPr>
          <w:p w14:paraId="6DAF6431">
            <w:pPr>
              <w:spacing w:line="360" w:lineRule="auto"/>
              <w:jc w:val="center"/>
              <w:rPr>
                <w:sz w:val="24"/>
                <w:szCs w:val="24"/>
              </w:rPr>
            </w:pPr>
          </w:p>
        </w:tc>
        <w:tc>
          <w:tcPr>
            <w:tcW w:w="865" w:type="dxa"/>
            <w:noWrap w:val="0"/>
            <w:vAlign w:val="center"/>
          </w:tcPr>
          <w:p w14:paraId="734B0973">
            <w:pPr>
              <w:spacing w:line="360" w:lineRule="auto"/>
              <w:jc w:val="center"/>
              <w:rPr>
                <w:sz w:val="24"/>
                <w:szCs w:val="24"/>
              </w:rPr>
            </w:pPr>
          </w:p>
        </w:tc>
        <w:tc>
          <w:tcPr>
            <w:tcW w:w="1835" w:type="dxa"/>
            <w:noWrap w:val="0"/>
            <w:vAlign w:val="center"/>
          </w:tcPr>
          <w:p w14:paraId="3023B607">
            <w:pPr>
              <w:spacing w:line="360" w:lineRule="auto"/>
              <w:jc w:val="center"/>
              <w:rPr>
                <w:sz w:val="24"/>
                <w:szCs w:val="24"/>
              </w:rPr>
            </w:pPr>
          </w:p>
        </w:tc>
        <w:tc>
          <w:tcPr>
            <w:tcW w:w="2019" w:type="dxa"/>
            <w:noWrap w:val="0"/>
            <w:vAlign w:val="center"/>
          </w:tcPr>
          <w:p w14:paraId="2DD35DB0">
            <w:pPr>
              <w:spacing w:line="360" w:lineRule="auto"/>
              <w:jc w:val="center"/>
              <w:rPr>
                <w:sz w:val="24"/>
                <w:szCs w:val="24"/>
              </w:rPr>
            </w:pPr>
          </w:p>
        </w:tc>
        <w:tc>
          <w:tcPr>
            <w:tcW w:w="1569" w:type="dxa"/>
            <w:noWrap w:val="0"/>
            <w:vAlign w:val="center"/>
          </w:tcPr>
          <w:p w14:paraId="1A4E4396">
            <w:pPr>
              <w:spacing w:line="360" w:lineRule="auto"/>
              <w:jc w:val="center"/>
              <w:rPr>
                <w:sz w:val="24"/>
                <w:szCs w:val="24"/>
              </w:rPr>
            </w:pPr>
          </w:p>
        </w:tc>
        <w:tc>
          <w:tcPr>
            <w:tcW w:w="890" w:type="dxa"/>
            <w:noWrap w:val="0"/>
            <w:vAlign w:val="center"/>
          </w:tcPr>
          <w:p w14:paraId="4564FD42">
            <w:pPr>
              <w:spacing w:line="360" w:lineRule="auto"/>
              <w:jc w:val="center"/>
              <w:rPr>
                <w:sz w:val="24"/>
                <w:szCs w:val="24"/>
              </w:rPr>
            </w:pPr>
          </w:p>
        </w:tc>
      </w:tr>
      <w:tr w14:paraId="6EB2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7C00E296">
            <w:pPr>
              <w:spacing w:line="360" w:lineRule="auto"/>
              <w:jc w:val="center"/>
              <w:rPr>
                <w:sz w:val="24"/>
                <w:szCs w:val="24"/>
              </w:rPr>
            </w:pPr>
          </w:p>
        </w:tc>
        <w:tc>
          <w:tcPr>
            <w:tcW w:w="1223" w:type="dxa"/>
            <w:noWrap w:val="0"/>
            <w:vAlign w:val="center"/>
          </w:tcPr>
          <w:p w14:paraId="71006F2A">
            <w:pPr>
              <w:spacing w:line="360" w:lineRule="auto"/>
              <w:jc w:val="center"/>
              <w:rPr>
                <w:sz w:val="24"/>
                <w:szCs w:val="24"/>
              </w:rPr>
            </w:pPr>
          </w:p>
        </w:tc>
        <w:tc>
          <w:tcPr>
            <w:tcW w:w="865" w:type="dxa"/>
            <w:noWrap w:val="0"/>
            <w:vAlign w:val="center"/>
          </w:tcPr>
          <w:p w14:paraId="7187C4DC">
            <w:pPr>
              <w:spacing w:line="360" w:lineRule="auto"/>
              <w:jc w:val="center"/>
              <w:rPr>
                <w:sz w:val="24"/>
                <w:szCs w:val="24"/>
              </w:rPr>
            </w:pPr>
          </w:p>
        </w:tc>
        <w:tc>
          <w:tcPr>
            <w:tcW w:w="1835" w:type="dxa"/>
            <w:noWrap w:val="0"/>
            <w:vAlign w:val="center"/>
          </w:tcPr>
          <w:p w14:paraId="381D08AF">
            <w:pPr>
              <w:spacing w:line="360" w:lineRule="auto"/>
              <w:jc w:val="center"/>
              <w:rPr>
                <w:sz w:val="24"/>
                <w:szCs w:val="24"/>
              </w:rPr>
            </w:pPr>
          </w:p>
        </w:tc>
        <w:tc>
          <w:tcPr>
            <w:tcW w:w="2019" w:type="dxa"/>
            <w:noWrap w:val="0"/>
            <w:vAlign w:val="center"/>
          </w:tcPr>
          <w:p w14:paraId="229C7E16">
            <w:pPr>
              <w:spacing w:line="360" w:lineRule="auto"/>
              <w:jc w:val="center"/>
              <w:rPr>
                <w:sz w:val="24"/>
                <w:szCs w:val="24"/>
              </w:rPr>
            </w:pPr>
          </w:p>
        </w:tc>
        <w:tc>
          <w:tcPr>
            <w:tcW w:w="1569" w:type="dxa"/>
            <w:noWrap w:val="0"/>
            <w:vAlign w:val="center"/>
          </w:tcPr>
          <w:p w14:paraId="58271230">
            <w:pPr>
              <w:spacing w:line="360" w:lineRule="auto"/>
              <w:jc w:val="center"/>
              <w:rPr>
                <w:sz w:val="24"/>
                <w:szCs w:val="24"/>
              </w:rPr>
            </w:pPr>
          </w:p>
        </w:tc>
        <w:tc>
          <w:tcPr>
            <w:tcW w:w="890" w:type="dxa"/>
            <w:noWrap w:val="0"/>
            <w:vAlign w:val="center"/>
          </w:tcPr>
          <w:p w14:paraId="4F6F3CB5">
            <w:pPr>
              <w:spacing w:line="360" w:lineRule="auto"/>
              <w:jc w:val="center"/>
              <w:rPr>
                <w:sz w:val="24"/>
                <w:szCs w:val="24"/>
              </w:rPr>
            </w:pPr>
          </w:p>
        </w:tc>
      </w:tr>
      <w:tr w14:paraId="37C6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F6293F7">
            <w:pPr>
              <w:spacing w:line="360" w:lineRule="auto"/>
              <w:jc w:val="center"/>
              <w:rPr>
                <w:sz w:val="24"/>
                <w:szCs w:val="24"/>
              </w:rPr>
            </w:pPr>
          </w:p>
        </w:tc>
        <w:tc>
          <w:tcPr>
            <w:tcW w:w="1223" w:type="dxa"/>
            <w:noWrap w:val="0"/>
            <w:vAlign w:val="center"/>
          </w:tcPr>
          <w:p w14:paraId="42190F46">
            <w:pPr>
              <w:spacing w:line="360" w:lineRule="auto"/>
              <w:jc w:val="center"/>
              <w:rPr>
                <w:sz w:val="24"/>
                <w:szCs w:val="24"/>
              </w:rPr>
            </w:pPr>
          </w:p>
        </w:tc>
        <w:tc>
          <w:tcPr>
            <w:tcW w:w="865" w:type="dxa"/>
            <w:noWrap w:val="0"/>
            <w:vAlign w:val="center"/>
          </w:tcPr>
          <w:p w14:paraId="5223118C">
            <w:pPr>
              <w:spacing w:line="360" w:lineRule="auto"/>
              <w:jc w:val="center"/>
              <w:rPr>
                <w:sz w:val="24"/>
                <w:szCs w:val="24"/>
              </w:rPr>
            </w:pPr>
          </w:p>
        </w:tc>
        <w:tc>
          <w:tcPr>
            <w:tcW w:w="1835" w:type="dxa"/>
            <w:noWrap w:val="0"/>
            <w:vAlign w:val="center"/>
          </w:tcPr>
          <w:p w14:paraId="553C9C66">
            <w:pPr>
              <w:spacing w:line="360" w:lineRule="auto"/>
              <w:jc w:val="center"/>
              <w:rPr>
                <w:sz w:val="24"/>
                <w:szCs w:val="24"/>
              </w:rPr>
            </w:pPr>
          </w:p>
        </w:tc>
        <w:tc>
          <w:tcPr>
            <w:tcW w:w="2019" w:type="dxa"/>
            <w:noWrap w:val="0"/>
            <w:vAlign w:val="center"/>
          </w:tcPr>
          <w:p w14:paraId="0D838CEF">
            <w:pPr>
              <w:spacing w:line="360" w:lineRule="auto"/>
              <w:jc w:val="center"/>
              <w:rPr>
                <w:sz w:val="24"/>
                <w:szCs w:val="24"/>
              </w:rPr>
            </w:pPr>
          </w:p>
        </w:tc>
        <w:tc>
          <w:tcPr>
            <w:tcW w:w="1569" w:type="dxa"/>
            <w:noWrap w:val="0"/>
            <w:vAlign w:val="center"/>
          </w:tcPr>
          <w:p w14:paraId="0715B177">
            <w:pPr>
              <w:spacing w:line="360" w:lineRule="auto"/>
              <w:jc w:val="center"/>
              <w:rPr>
                <w:sz w:val="24"/>
                <w:szCs w:val="24"/>
              </w:rPr>
            </w:pPr>
          </w:p>
        </w:tc>
        <w:tc>
          <w:tcPr>
            <w:tcW w:w="890" w:type="dxa"/>
            <w:noWrap w:val="0"/>
            <w:vAlign w:val="center"/>
          </w:tcPr>
          <w:p w14:paraId="5BD34322">
            <w:pPr>
              <w:spacing w:line="360" w:lineRule="auto"/>
              <w:jc w:val="center"/>
              <w:rPr>
                <w:sz w:val="24"/>
                <w:szCs w:val="24"/>
              </w:rPr>
            </w:pPr>
          </w:p>
        </w:tc>
      </w:tr>
      <w:tr w14:paraId="443F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6D1D8165">
            <w:pPr>
              <w:spacing w:line="360" w:lineRule="auto"/>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2003E4D7">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09AAF98A">
      <w:pPr>
        <w:spacing w:line="360" w:lineRule="auto"/>
        <w:jc w:val="left"/>
        <w:rPr>
          <w:rFonts w:hint="eastAsia" w:ascii="方正仿宋_GB2312" w:hAnsi="方正仿宋_GB2312" w:eastAsia="方正仿宋_GB2312" w:cs="方正仿宋_GB2312"/>
          <w:color w:val="000000"/>
          <w:sz w:val="24"/>
          <w:szCs w:val="24"/>
        </w:rPr>
      </w:pPr>
    </w:p>
    <w:p w14:paraId="6F502F7B">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1B60DC85">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3DD7ACA">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6C3586E7">
      <w:pPr>
        <w:spacing w:line="500" w:lineRule="exact"/>
        <w:ind w:right="823" w:rightChars="392"/>
        <w:rPr>
          <w:sz w:val="24"/>
          <w:szCs w:val="24"/>
        </w:rPr>
      </w:pPr>
    </w:p>
    <w:p w14:paraId="0931FE74">
      <w:pPr>
        <w:rPr>
          <w:rFonts w:hint="eastAsia" w:cs="楷体"/>
          <w:color w:val="000000"/>
          <w:spacing w:val="-8"/>
          <w:kern w:val="0"/>
          <w:sz w:val="24"/>
          <w:szCs w:val="24"/>
        </w:rPr>
      </w:pPr>
    </w:p>
    <w:p w14:paraId="14D92EC5">
      <w:pPr>
        <w:rPr>
          <w:rFonts w:hint="eastAsia" w:cs="楷体"/>
          <w:color w:val="000000"/>
          <w:spacing w:val="-8"/>
          <w:kern w:val="0"/>
          <w:sz w:val="24"/>
          <w:szCs w:val="24"/>
        </w:rPr>
      </w:pPr>
    </w:p>
    <w:p w14:paraId="4B0EDC6B">
      <w:pPr>
        <w:rPr>
          <w:rFonts w:hint="eastAsia" w:cs="楷体"/>
          <w:color w:val="000000"/>
          <w:spacing w:val="-8"/>
          <w:kern w:val="0"/>
          <w:sz w:val="24"/>
          <w:szCs w:val="24"/>
        </w:rPr>
      </w:pPr>
    </w:p>
    <w:p w14:paraId="346E94BC">
      <w:pPr>
        <w:rPr>
          <w:rFonts w:hint="eastAsia" w:cs="楷体"/>
          <w:color w:val="000000"/>
          <w:spacing w:val="-8"/>
          <w:kern w:val="0"/>
          <w:sz w:val="24"/>
          <w:szCs w:val="24"/>
        </w:rPr>
      </w:pPr>
    </w:p>
    <w:p w14:paraId="44CA51C4">
      <w:pPr>
        <w:rPr>
          <w:rFonts w:hint="eastAsia" w:cs="楷体"/>
          <w:color w:val="000000"/>
          <w:spacing w:val="-8"/>
          <w:kern w:val="0"/>
          <w:sz w:val="24"/>
          <w:szCs w:val="24"/>
        </w:rPr>
      </w:pPr>
    </w:p>
    <w:p w14:paraId="5A6A4302">
      <w:pPr>
        <w:rPr>
          <w:rFonts w:hint="eastAsia" w:cs="楷体"/>
          <w:color w:val="000000"/>
          <w:spacing w:val="-8"/>
          <w:kern w:val="0"/>
          <w:sz w:val="24"/>
          <w:szCs w:val="24"/>
        </w:rPr>
      </w:pPr>
    </w:p>
    <w:p w14:paraId="1E36AB31">
      <w:pPr>
        <w:spacing w:line="360" w:lineRule="auto"/>
        <w:ind w:left="320" w:hanging="320" w:hangingChars="100"/>
        <w:jc w:val="center"/>
        <w:outlineLvl w:val="2"/>
        <w:rPr>
          <w:rFonts w:hint="eastAsia" w:cs="宋体"/>
          <w:bCs/>
          <w:sz w:val="32"/>
          <w:szCs w:val="32"/>
        </w:rPr>
      </w:pPr>
    </w:p>
    <w:p w14:paraId="08A6EA93">
      <w:pPr>
        <w:spacing w:line="360" w:lineRule="auto"/>
        <w:ind w:left="320" w:hanging="320" w:hangingChars="100"/>
        <w:jc w:val="center"/>
        <w:outlineLvl w:val="2"/>
        <w:rPr>
          <w:rFonts w:hint="eastAsia" w:cs="宋体"/>
          <w:bCs/>
          <w:sz w:val="32"/>
          <w:szCs w:val="32"/>
        </w:rPr>
      </w:pPr>
    </w:p>
    <w:p w14:paraId="02E3A3CC">
      <w:pPr>
        <w:spacing w:line="360" w:lineRule="auto"/>
        <w:ind w:left="320" w:hanging="320" w:hangingChars="100"/>
        <w:jc w:val="center"/>
        <w:outlineLvl w:val="2"/>
        <w:rPr>
          <w:rFonts w:hint="eastAsia" w:cs="宋体"/>
          <w:bCs/>
          <w:sz w:val="32"/>
          <w:szCs w:val="32"/>
        </w:rPr>
      </w:pPr>
    </w:p>
    <w:p w14:paraId="7E2987A7">
      <w:pPr>
        <w:pStyle w:val="5"/>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1113C4">
      <w:pPr>
        <w:pStyle w:val="2"/>
        <w:rPr>
          <w:rFonts w:hint="eastAsia"/>
        </w:rPr>
      </w:pPr>
    </w:p>
    <w:p w14:paraId="752C70F1">
      <w:pPr>
        <w:pStyle w:val="5"/>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66670F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r>
        <w:rPr>
          <w:rFonts w:hint="eastAsia" w:ascii="方正仿宋_GB2312" w:hAnsi="方正仿宋_GB2312" w:eastAsia="方正仿宋_GB2312" w:cs="方正仿宋_GB2312"/>
          <w:color w:val="000000"/>
          <w:sz w:val="24"/>
          <w:szCs w:val="24"/>
          <w:lang w:eastAsia="zh-CN"/>
        </w:rPr>
        <w:t>：</w:t>
      </w:r>
    </w:p>
    <w:p w14:paraId="68AE241C">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79FFC7C0">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646DF336">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7FB3194D">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163CB65A">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75F12CE0">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6F297835">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10505AAF">
      <w:pPr>
        <w:pStyle w:val="5"/>
        <w:spacing w:before="75" w:beforeAutospacing="0" w:after="75" w:afterAutospacing="0" w:line="576" w:lineRule="exact"/>
        <w:ind w:firstLine="480" w:firstLineChars="200"/>
        <w:rPr>
          <w:rFonts w:hint="eastAsia" w:cs="Times New Roman"/>
          <w:bCs/>
          <w:color w:val="000000"/>
          <w:kern w:val="2"/>
        </w:rPr>
      </w:pPr>
      <w:r>
        <w:rPr>
          <w:rFonts w:hint="eastAsia" w:cs="Times New Roman"/>
          <w:bCs/>
          <w:color w:val="000000"/>
          <w:kern w:val="2"/>
        </w:rPr>
        <w:t xml:space="preserve">             </w:t>
      </w:r>
    </w:p>
    <w:p w14:paraId="64C1D5C0">
      <w:pPr>
        <w:pStyle w:val="5"/>
        <w:spacing w:before="75" w:beforeAutospacing="0" w:after="75" w:afterAutospacing="0" w:line="576" w:lineRule="exact"/>
        <w:ind w:firstLine="480" w:firstLineChars="200"/>
        <w:rPr>
          <w:rFonts w:hint="eastAsia" w:cs="Times New Roman"/>
          <w:bCs/>
          <w:color w:val="000000"/>
          <w:kern w:val="2"/>
        </w:rPr>
      </w:pPr>
    </w:p>
    <w:p w14:paraId="121F4D54">
      <w:pPr>
        <w:pStyle w:val="5"/>
        <w:spacing w:before="75" w:beforeAutospacing="0" w:after="75" w:afterAutospacing="0" w:line="576"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029D6B0">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206F092E">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0702EF8B">
      <w:pPr>
        <w:widowControl/>
        <w:spacing w:line="480" w:lineRule="exact"/>
        <w:ind w:firstLine="278" w:firstLineChars="99"/>
        <w:rPr>
          <w:rFonts w:hint="eastAsia"/>
          <w:b/>
          <w:color w:val="000000"/>
          <w:sz w:val="28"/>
          <w:szCs w:val="28"/>
        </w:rPr>
      </w:pPr>
    </w:p>
    <w:p w14:paraId="4D0C9BFC">
      <w:pPr>
        <w:widowControl/>
        <w:spacing w:line="480" w:lineRule="exact"/>
        <w:ind w:firstLine="278" w:firstLineChars="99"/>
        <w:rPr>
          <w:rFonts w:hint="eastAsia"/>
          <w:b/>
          <w:color w:val="000000"/>
          <w:sz w:val="28"/>
          <w:szCs w:val="28"/>
        </w:rPr>
      </w:pPr>
    </w:p>
    <w:p w14:paraId="69088810">
      <w:pPr>
        <w:widowControl/>
        <w:spacing w:line="480" w:lineRule="exact"/>
        <w:ind w:firstLine="278" w:firstLineChars="99"/>
        <w:rPr>
          <w:rFonts w:hint="eastAsia"/>
          <w:b/>
          <w:color w:val="000000"/>
          <w:sz w:val="28"/>
          <w:szCs w:val="28"/>
        </w:rPr>
      </w:pPr>
    </w:p>
    <w:p w14:paraId="0AEB31D4">
      <w:pPr>
        <w:widowControl/>
        <w:spacing w:line="480" w:lineRule="exact"/>
        <w:ind w:firstLine="278" w:firstLineChars="99"/>
        <w:rPr>
          <w:rFonts w:hint="eastAsia"/>
          <w:b/>
          <w:color w:val="000000"/>
          <w:sz w:val="28"/>
          <w:szCs w:val="28"/>
        </w:rPr>
      </w:pPr>
    </w:p>
    <w:p w14:paraId="6E06819D">
      <w:pPr>
        <w:widowControl/>
        <w:spacing w:line="480" w:lineRule="exact"/>
        <w:ind w:firstLine="278" w:firstLineChars="99"/>
        <w:rPr>
          <w:rFonts w:hint="eastAsia"/>
          <w:b/>
          <w:color w:val="000000"/>
          <w:sz w:val="28"/>
          <w:szCs w:val="28"/>
        </w:rPr>
      </w:pPr>
    </w:p>
    <w:p w14:paraId="75E6BD34">
      <w:pPr>
        <w:widowControl/>
        <w:spacing w:line="480" w:lineRule="exact"/>
        <w:ind w:firstLine="278" w:firstLineChars="99"/>
        <w:rPr>
          <w:rFonts w:hint="eastAsia"/>
          <w:b/>
          <w:color w:val="000000"/>
          <w:sz w:val="28"/>
          <w:szCs w:val="28"/>
        </w:rPr>
      </w:pPr>
    </w:p>
    <w:p w14:paraId="63EB866D">
      <w:pPr>
        <w:pStyle w:val="4"/>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97AFE1-3369-4D37-A94C-BAA2ED16DA2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BC8353B-2E45-4310-9928-DA37B5A8C6FB}"/>
  </w:font>
  <w:font w:name="仿宋_GB2312">
    <w:panose1 w:val="02010609030101010101"/>
    <w:charset w:val="86"/>
    <w:family w:val="modern"/>
    <w:pitch w:val="default"/>
    <w:sig w:usb0="00000001" w:usb1="080E0000" w:usb2="00000000" w:usb3="00000000" w:csb0="00040000" w:csb1="00000000"/>
    <w:embedRegular r:id="rId3" w:fontKey="{EBC54072-83C4-4CFF-A312-D90DA450B00F}"/>
  </w:font>
  <w:font w:name="方正公文小标宋">
    <w:panose1 w:val="02000500000000000000"/>
    <w:charset w:val="86"/>
    <w:family w:val="auto"/>
    <w:pitch w:val="default"/>
    <w:sig w:usb0="A00002BF" w:usb1="38CF7CFA" w:usb2="00000016" w:usb3="00000000" w:csb0="00040001" w:csb1="00000000"/>
    <w:embedRegular r:id="rId4" w:fontKey="{B33CC87C-781B-4F29-9E71-B0C60AA0AC7B}"/>
  </w:font>
  <w:font w:name="方正仿宋_GB2312">
    <w:panose1 w:val="02000000000000000000"/>
    <w:charset w:val="86"/>
    <w:family w:val="auto"/>
    <w:pitch w:val="default"/>
    <w:sig w:usb0="A00002BF" w:usb1="184F6CFA" w:usb2="00000012" w:usb3="00000000" w:csb0="00040001" w:csb1="00000000"/>
    <w:embedRegular r:id="rId5" w:fontKey="{9E432EF1-9167-462B-B5CB-AB9CD66FC8BC}"/>
  </w:font>
  <w:font w:name="仿宋">
    <w:panose1 w:val="02010609060101010101"/>
    <w:charset w:val="86"/>
    <w:family w:val="auto"/>
    <w:pitch w:val="default"/>
    <w:sig w:usb0="800002BF" w:usb1="38CF7CFA" w:usb2="00000016" w:usb3="00000000" w:csb0="00040001" w:csb1="00000000"/>
    <w:embedRegular r:id="rId6" w:fontKey="{03D1FF31-1874-433C-A177-EE8DC304CC82}"/>
  </w:font>
  <w:font w:name="楷体">
    <w:panose1 w:val="02010609060101010101"/>
    <w:charset w:val="86"/>
    <w:family w:val="modern"/>
    <w:pitch w:val="default"/>
    <w:sig w:usb0="800002BF" w:usb1="38CF7CFA" w:usb2="00000016" w:usb3="00000000" w:csb0="00040001" w:csb1="00000000"/>
    <w:embedRegular r:id="rId7" w:fontKey="{BC42C34F-B262-4832-82A8-61C3DE23F7C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064489AD"/>
    <w:multiLevelType w:val="singleLevel"/>
    <w:tmpl w:val="064489AD"/>
    <w:lvl w:ilvl="0" w:tentative="0">
      <w:start w:val="1"/>
      <w:numFmt w:val="chineseCounting"/>
      <w:suff w:val="nothing"/>
      <w:lvlText w:val="（%1）"/>
      <w:lvlJc w:val="left"/>
      <w:rPr>
        <w:rFonts w:hint="eastAsia"/>
      </w:rPr>
    </w:lvl>
  </w:abstractNum>
  <w:abstractNum w:abstractNumId="2">
    <w:nsid w:val="55A611C3"/>
    <w:multiLevelType w:val="multilevel"/>
    <w:tmpl w:val="55A611C3"/>
    <w:lvl w:ilvl="0" w:tentative="0">
      <w:start w:val="1"/>
      <w:numFmt w:val="decimal"/>
      <w:suff w:val="nothing"/>
      <w:lvlText w:val="%1、"/>
      <w:lvlJc w:val="left"/>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4BA3523"/>
    <w:rsid w:val="04E672BC"/>
    <w:rsid w:val="054059B4"/>
    <w:rsid w:val="055811AB"/>
    <w:rsid w:val="05715487"/>
    <w:rsid w:val="05760E3B"/>
    <w:rsid w:val="06395E48"/>
    <w:rsid w:val="075924B0"/>
    <w:rsid w:val="080F54C1"/>
    <w:rsid w:val="0860786B"/>
    <w:rsid w:val="09B12740"/>
    <w:rsid w:val="09D70571"/>
    <w:rsid w:val="0A321DFE"/>
    <w:rsid w:val="0BCC55C1"/>
    <w:rsid w:val="0BFC7797"/>
    <w:rsid w:val="0D1A4077"/>
    <w:rsid w:val="0D303A2A"/>
    <w:rsid w:val="0D961B6A"/>
    <w:rsid w:val="0F162997"/>
    <w:rsid w:val="106B1DB9"/>
    <w:rsid w:val="10E45B64"/>
    <w:rsid w:val="112D32AC"/>
    <w:rsid w:val="115911B3"/>
    <w:rsid w:val="11DD69C8"/>
    <w:rsid w:val="11F87087"/>
    <w:rsid w:val="121E608C"/>
    <w:rsid w:val="12E100A2"/>
    <w:rsid w:val="134F2672"/>
    <w:rsid w:val="13E27737"/>
    <w:rsid w:val="151439D2"/>
    <w:rsid w:val="16E830E2"/>
    <w:rsid w:val="16F71574"/>
    <w:rsid w:val="17E311AD"/>
    <w:rsid w:val="19397C9E"/>
    <w:rsid w:val="19401323"/>
    <w:rsid w:val="19514805"/>
    <w:rsid w:val="1A4934C7"/>
    <w:rsid w:val="1AE34C66"/>
    <w:rsid w:val="1AFC4348"/>
    <w:rsid w:val="1BC73061"/>
    <w:rsid w:val="1C776402"/>
    <w:rsid w:val="1D56621B"/>
    <w:rsid w:val="1D7772B0"/>
    <w:rsid w:val="1F5921CE"/>
    <w:rsid w:val="21ED5502"/>
    <w:rsid w:val="21F56D0A"/>
    <w:rsid w:val="22890C87"/>
    <w:rsid w:val="236B3CFD"/>
    <w:rsid w:val="238741C2"/>
    <w:rsid w:val="23970E14"/>
    <w:rsid w:val="26566EE0"/>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6B43CA6"/>
    <w:rsid w:val="37D12506"/>
    <w:rsid w:val="38123961"/>
    <w:rsid w:val="388D0A6F"/>
    <w:rsid w:val="392361A2"/>
    <w:rsid w:val="3A2847BF"/>
    <w:rsid w:val="3AD20B96"/>
    <w:rsid w:val="3AD91537"/>
    <w:rsid w:val="3C3A01B7"/>
    <w:rsid w:val="3D236B41"/>
    <w:rsid w:val="3DC3612A"/>
    <w:rsid w:val="3DCB7644"/>
    <w:rsid w:val="3E4F25BA"/>
    <w:rsid w:val="40A10A0D"/>
    <w:rsid w:val="411D1B59"/>
    <w:rsid w:val="41AF0D12"/>
    <w:rsid w:val="42C30EE7"/>
    <w:rsid w:val="43562515"/>
    <w:rsid w:val="445B21D4"/>
    <w:rsid w:val="44B60029"/>
    <w:rsid w:val="45791ECA"/>
    <w:rsid w:val="45F42729"/>
    <w:rsid w:val="45F62DD6"/>
    <w:rsid w:val="49F607E8"/>
    <w:rsid w:val="4B550D5F"/>
    <w:rsid w:val="4C6C6E74"/>
    <w:rsid w:val="503508BB"/>
    <w:rsid w:val="52254DEC"/>
    <w:rsid w:val="547E1A84"/>
    <w:rsid w:val="549B50DF"/>
    <w:rsid w:val="55821582"/>
    <w:rsid w:val="564D60A4"/>
    <w:rsid w:val="56D119AE"/>
    <w:rsid w:val="56EC1578"/>
    <w:rsid w:val="56EC1DD7"/>
    <w:rsid w:val="572C382B"/>
    <w:rsid w:val="57584816"/>
    <w:rsid w:val="57CA3D6B"/>
    <w:rsid w:val="580F778E"/>
    <w:rsid w:val="59861515"/>
    <w:rsid w:val="5AA44B24"/>
    <w:rsid w:val="5AD47EB1"/>
    <w:rsid w:val="5AF97062"/>
    <w:rsid w:val="5B2C260E"/>
    <w:rsid w:val="5CAC29FB"/>
    <w:rsid w:val="5D687E05"/>
    <w:rsid w:val="5F67483F"/>
    <w:rsid w:val="5FE86FDF"/>
    <w:rsid w:val="60596E1A"/>
    <w:rsid w:val="60621B53"/>
    <w:rsid w:val="60D64762"/>
    <w:rsid w:val="61173CD8"/>
    <w:rsid w:val="648F17F0"/>
    <w:rsid w:val="65B754E7"/>
    <w:rsid w:val="65DD0872"/>
    <w:rsid w:val="65F063C1"/>
    <w:rsid w:val="66236FA2"/>
    <w:rsid w:val="662D69CA"/>
    <w:rsid w:val="663C7C5F"/>
    <w:rsid w:val="689436D4"/>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480F92"/>
    <w:rsid w:val="745B39A7"/>
    <w:rsid w:val="753B7BE4"/>
    <w:rsid w:val="76633753"/>
    <w:rsid w:val="77037F25"/>
    <w:rsid w:val="78DA77C6"/>
    <w:rsid w:val="79D974F4"/>
    <w:rsid w:val="79F67186"/>
    <w:rsid w:val="7A3C062F"/>
    <w:rsid w:val="7B294ABD"/>
    <w:rsid w:val="7B5D1505"/>
    <w:rsid w:val="7B8E319C"/>
    <w:rsid w:val="7CE401F1"/>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Plain Text"/>
    <w:basedOn w:val="1"/>
    <w:qFormat/>
    <w:uiPriority w:val="0"/>
    <w:rPr>
      <w:rFonts w:hAnsi="Courier New"/>
      <w:szCs w:val="20"/>
    </w:rPr>
  </w:style>
  <w:style w:type="paragraph" w:styleId="4">
    <w:name w:val="toc 1"/>
    <w:basedOn w:val="1"/>
    <w:next w:val="1"/>
    <w:qFormat/>
    <w:uiPriority w:val="0"/>
    <w:rPr>
      <w:rFonts w:ascii="Times New Roman" w:hAnsi="Times New Roman"/>
      <w:szCs w:val="24"/>
    </w:rPr>
  </w:style>
  <w:style w:type="paragraph" w:styleId="5">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6">
    <w:name w:val="Body Text First Indent"/>
    <w:basedOn w:val="2"/>
    <w:qFormat/>
    <w:uiPriority w:val="99"/>
    <w:pPr>
      <w:ind w:firstLine="420" w:firstLineChars="100"/>
    </w:pPr>
    <w:rPr>
      <w:rFonts w:ascii="Times New Roman" w:hAnsi="Times New Roman"/>
      <w:szCs w:val="24"/>
      <w:lang w:val="en-US" w:eastAsia="zh-CN"/>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paragraph" w:styleId="11">
    <w:name w:val="List Paragraph"/>
    <w:basedOn w:val="1"/>
    <w:qFormat/>
    <w:uiPriority w:val="34"/>
    <w:pPr>
      <w:ind w:firstLine="420" w:firstLineChars="200"/>
    </w:pPr>
  </w:style>
  <w:style w:type="character" w:customStyle="1" w:styleId="12">
    <w:name w:val="NormalCharacter"/>
    <w:semiHidden/>
    <w:qFormat/>
    <w:uiPriority w:val="0"/>
  </w:style>
  <w:style w:type="paragraph" w:customStyle="1" w:styleId="1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4">
    <w:name w:val="null3"/>
    <w:hidden/>
    <w:qFormat/>
    <w:uiPriority w:val="0"/>
    <w:rPr>
      <w:rFonts w:hint="eastAsia" w:asciiTheme="minorHAnsi" w:hAnsiTheme="minorHAnsi" w:eastAsiaTheme="minorEastAsia" w:cstheme="minorBidi"/>
      <w:lang w:val="en-US" w:eastAsia="zh-Hans"/>
    </w:rPr>
  </w:style>
  <w:style w:type="character" w:customStyle="1" w:styleId="15">
    <w:name w:val="font31"/>
    <w:basedOn w:val="9"/>
    <w:qFormat/>
    <w:uiPriority w:val="0"/>
    <w:rPr>
      <w:rFonts w:hint="default" w:ascii="Arial" w:hAnsi="Arial" w:cs="Arial"/>
      <w:color w:val="000000"/>
      <w:sz w:val="20"/>
      <w:szCs w:val="20"/>
      <w:u w:val="none"/>
    </w:rPr>
  </w:style>
  <w:style w:type="character" w:customStyle="1" w:styleId="16">
    <w:name w:val="font41"/>
    <w:basedOn w:val="9"/>
    <w:qFormat/>
    <w:uiPriority w:val="0"/>
    <w:rPr>
      <w:rFonts w:hint="eastAsia" w:ascii="宋体" w:hAnsi="宋体" w:eastAsia="宋体" w:cs="宋体"/>
      <w:color w:val="000000"/>
      <w:sz w:val="20"/>
      <w:szCs w:val="20"/>
      <w:u w:val="none"/>
    </w:rPr>
  </w:style>
  <w:style w:type="character" w:customStyle="1" w:styleId="17">
    <w:name w:val="font21"/>
    <w:basedOn w:val="9"/>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5138</Words>
  <Characters>5347</Characters>
  <Lines>0</Lines>
  <Paragraphs>0</Paragraphs>
  <TotalTime>1</TotalTime>
  <ScaleCrop>false</ScaleCrop>
  <LinksUpToDate>false</LinksUpToDate>
  <CharactersWithSpaces>6217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2025-04-01T08:52:00Z</cp:lastPrinted>
  <dcterms:modified xsi:type="dcterms:W3CDTF">2025-08-12T09:01:53Z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C763146521944061953420CBB1062191_13</vt:lpwstr>
  </property>
  <property fmtid="{D5CDD505-2E9C-101B-9397-08002B2CF9AE}" pid="4" name="KSOTemplateDocerSaveRecord">
    <vt:lpwstr>eyJoZGlkIjoiZDJhNDQyODc4MTEzYTJiYmQ0OWU4NzRmOWJhOGY1ZjEiLCJ1c2VySWQiOiIxNDU5MDA4NDU0In0=</vt:lpwstr>
  </property>
</Properties>
</file>