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6A19C5">
      <w:pPr>
        <w:keepNext w:val="0"/>
        <w:keepLines w:val="0"/>
        <w:pageBreakBefore w:val="0"/>
        <w:kinsoku/>
        <w:wordWrap/>
        <w:overflowPunct/>
        <w:topLinePunct w:val="0"/>
        <w:bidi w:val="0"/>
        <w:snapToGrid/>
        <w:spacing w:line="56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普定县中医医院院内比选公告</w:t>
      </w:r>
    </w:p>
    <w:p w14:paraId="26CC040D">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lang w:eastAsia="zh-CN"/>
        </w:rPr>
      </w:pPr>
    </w:p>
    <w:p w14:paraId="101D8D72">
      <w:pPr>
        <w:keepNext w:val="0"/>
        <w:keepLines w:val="0"/>
        <w:pageBreakBefore w:val="0"/>
        <w:widowControl/>
        <w:kinsoku/>
        <w:wordWrap/>
        <w:overflowPunct/>
        <w:topLinePunct w:val="0"/>
        <w:autoSpaceDE/>
        <w:autoSpaceDN/>
        <w:bidi w:val="0"/>
        <w:adjustRightInd/>
        <w:snapToGrid/>
        <w:spacing w:line="560" w:lineRule="exact"/>
        <w:ind w:firstLine="640" w:firstLineChars="200"/>
        <w:jc w:val="left"/>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因上年度供应合同到期，根据医院发展需要，结合医院实际情况，现决定以院内比选方式遴选被服产品供货商，欢迎符合资质的公司参加比选，现将比选有关事项公告如下：</w:t>
      </w:r>
    </w:p>
    <w:p w14:paraId="296BF274">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eastAsia" w:ascii="方正仿宋_GB2312" w:hAnsi="方正仿宋_GB2312" w:eastAsia="方正仿宋_GB2312" w:cs="方正仿宋_GB2312"/>
          <w:sz w:val="32"/>
          <w:szCs w:val="32"/>
          <w:lang w:eastAsia="zh-CN"/>
        </w:rPr>
      </w:pPr>
      <w:r>
        <w:rPr>
          <w:rFonts w:hint="eastAsia" w:ascii="黑体" w:hAnsi="黑体" w:eastAsia="黑体" w:cs="黑体"/>
          <w:b/>
          <w:bCs/>
          <w:sz w:val="32"/>
          <w:szCs w:val="32"/>
          <w:lang w:eastAsia="zh-CN"/>
        </w:rPr>
        <w:t>一、项目名称：</w:t>
      </w:r>
      <w:r>
        <w:rPr>
          <w:rFonts w:hint="eastAsia" w:ascii="方正仿宋_GB2312" w:hAnsi="方正仿宋_GB2312" w:eastAsia="方正仿宋_GB2312" w:cs="方正仿宋_GB2312"/>
          <w:sz w:val="32"/>
          <w:szCs w:val="32"/>
          <w:lang w:eastAsia="zh-CN"/>
        </w:rPr>
        <w:t>普定县中医医院被服产品供货商遴选项目</w:t>
      </w:r>
    </w:p>
    <w:p w14:paraId="170EA630">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3" w:firstLineChars="200"/>
        <w:jc w:val="left"/>
        <w:textAlignment w:val="auto"/>
        <w:rPr>
          <w:rFonts w:hint="default" w:ascii="仿宋_GB2312" w:hAnsi="仿宋_GB2312" w:eastAsia="仿宋_GB2312" w:cs="仿宋_GB2312"/>
          <w:sz w:val="32"/>
          <w:szCs w:val="32"/>
          <w:lang w:val="en-US" w:eastAsia="zh-CN"/>
        </w:rPr>
      </w:pPr>
      <w:r>
        <w:rPr>
          <w:rFonts w:hint="eastAsia" w:ascii="黑体" w:hAnsi="黑体" w:eastAsia="黑体" w:cs="黑体"/>
          <w:b/>
          <w:bCs/>
          <w:sz w:val="32"/>
          <w:szCs w:val="32"/>
          <w:lang w:eastAsia="zh-CN"/>
        </w:rPr>
        <w:t>二、项目编号：</w:t>
      </w:r>
      <w:r>
        <w:rPr>
          <w:rFonts w:hint="eastAsia" w:ascii="方正仿宋_GB2312" w:hAnsi="方正仿宋_GB2312" w:eastAsia="方正仿宋_GB2312" w:cs="方正仿宋_GB2312"/>
          <w:sz w:val="32"/>
          <w:szCs w:val="32"/>
          <w:lang w:val="en-US" w:eastAsia="zh-CN"/>
        </w:rPr>
        <w:t>ZY20250044</w:t>
      </w:r>
    </w:p>
    <w:p w14:paraId="79247AFE">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sz w:val="32"/>
          <w:szCs w:val="32"/>
          <w:lang w:eastAsia="zh-CN"/>
        </w:rPr>
      </w:pPr>
      <w:r>
        <w:rPr>
          <w:rFonts w:hint="eastAsia" w:ascii="黑体" w:hAnsi="黑体" w:eastAsia="黑体" w:cs="黑体"/>
          <w:b/>
          <w:bCs/>
          <w:sz w:val="32"/>
          <w:szCs w:val="32"/>
          <w:lang w:eastAsia="zh-CN"/>
        </w:rPr>
        <w:t>三、项目内容：</w:t>
      </w:r>
      <w:r>
        <w:rPr>
          <w:rFonts w:hint="eastAsia" w:ascii="方正仿宋_GB2312" w:hAnsi="方正仿宋_GB2312" w:eastAsia="方正仿宋_GB2312" w:cs="方正仿宋_GB2312"/>
          <w:sz w:val="32"/>
          <w:szCs w:val="32"/>
          <w:lang w:val="en-US" w:eastAsia="zh-CN"/>
        </w:rPr>
        <w:t>详见附件2</w:t>
      </w:r>
    </w:p>
    <w:p w14:paraId="0252E1A6">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default" w:ascii="方正仿宋_GB2312" w:hAnsi="方正仿宋_GB2312" w:eastAsia="方正仿宋_GB2312" w:cs="方正仿宋_GB2312"/>
          <w:sz w:val="32"/>
          <w:szCs w:val="32"/>
          <w:lang w:val="en-US" w:eastAsia="zh-CN"/>
        </w:rPr>
      </w:pPr>
      <w:r>
        <w:rPr>
          <w:rFonts w:hint="eastAsia" w:ascii="黑体" w:hAnsi="黑体" w:eastAsia="黑体" w:cs="黑体"/>
          <w:b/>
          <w:bCs/>
          <w:sz w:val="32"/>
          <w:szCs w:val="32"/>
          <w:lang w:eastAsia="zh-CN"/>
        </w:rPr>
        <w:t>四、项目预算：</w:t>
      </w:r>
      <w:r>
        <w:rPr>
          <w:rFonts w:hint="eastAsia" w:ascii="方正仿宋_GB2312" w:hAnsi="方正仿宋_GB2312" w:eastAsia="方正仿宋_GB2312" w:cs="方正仿宋_GB2312"/>
          <w:sz w:val="32"/>
          <w:szCs w:val="32"/>
          <w:lang w:val="en-US" w:eastAsia="zh-CN"/>
        </w:rPr>
        <w:t>详见附件2</w:t>
      </w:r>
    </w:p>
    <w:p w14:paraId="1C7715F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lang w:eastAsia="zh-CN"/>
        </w:rPr>
      </w:pPr>
      <w:r>
        <w:rPr>
          <w:rFonts w:hint="eastAsia" w:ascii="黑体" w:hAnsi="黑体" w:eastAsia="黑体" w:cs="黑体"/>
          <w:b/>
          <w:bCs/>
          <w:sz w:val="32"/>
          <w:szCs w:val="32"/>
          <w:lang w:eastAsia="zh-CN"/>
        </w:rPr>
        <w:t>五、参选人条件：</w:t>
      </w:r>
      <w:r>
        <w:rPr>
          <w:rFonts w:hint="eastAsia" w:ascii="仿宋" w:hAnsi="仿宋" w:eastAsia="仿宋" w:cs="仿宋"/>
          <w:sz w:val="32"/>
          <w:szCs w:val="32"/>
          <w:lang w:eastAsia="zh-CN"/>
        </w:rPr>
        <w:t>详见附件</w:t>
      </w:r>
      <w:r>
        <w:rPr>
          <w:rFonts w:hint="eastAsia" w:ascii="仿宋" w:hAnsi="仿宋" w:eastAsia="仿宋" w:cs="仿宋"/>
          <w:sz w:val="32"/>
          <w:szCs w:val="32"/>
          <w:lang w:val="en-US" w:eastAsia="zh-CN"/>
        </w:rPr>
        <w:t>1第一款：参选供应商条件</w:t>
      </w:r>
      <w:r>
        <w:rPr>
          <w:rFonts w:hint="eastAsia" w:ascii="仿宋" w:hAnsi="仿宋" w:eastAsia="仿宋" w:cs="仿宋"/>
          <w:sz w:val="32"/>
          <w:szCs w:val="32"/>
          <w:lang w:eastAsia="zh-CN"/>
        </w:rPr>
        <w:t>。</w:t>
      </w:r>
    </w:p>
    <w:p w14:paraId="5F275B20">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sz w:val="32"/>
          <w:szCs w:val="32"/>
          <w:lang w:eastAsia="zh-CN"/>
        </w:rPr>
      </w:pPr>
      <w:r>
        <w:rPr>
          <w:rFonts w:hint="eastAsia" w:ascii="黑体" w:hAnsi="黑体" w:eastAsia="黑体" w:cs="黑体"/>
          <w:b/>
          <w:bCs/>
          <w:sz w:val="32"/>
          <w:szCs w:val="32"/>
          <w:lang w:val="en-US" w:eastAsia="zh-CN"/>
        </w:rPr>
        <w:t>六</w:t>
      </w:r>
      <w:r>
        <w:rPr>
          <w:rFonts w:hint="eastAsia" w:ascii="黑体" w:hAnsi="黑体" w:eastAsia="黑体" w:cs="黑体"/>
          <w:b/>
          <w:bCs/>
          <w:sz w:val="32"/>
          <w:szCs w:val="32"/>
          <w:lang w:eastAsia="zh-CN"/>
        </w:rPr>
        <w:t>、公示时间及报名地点：</w:t>
      </w:r>
      <w:r>
        <w:rPr>
          <w:rFonts w:hint="eastAsia" w:ascii="仿宋" w:hAnsi="仿宋" w:eastAsia="仿宋" w:cs="仿宋"/>
          <w:sz w:val="32"/>
          <w:szCs w:val="32"/>
          <w:lang w:val="en-US" w:eastAsia="zh-CN"/>
        </w:rPr>
        <w:t>2025年12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17</w:t>
      </w:r>
      <w:r>
        <w:rPr>
          <w:rFonts w:hint="eastAsia" w:ascii="仿宋" w:hAnsi="仿宋" w:eastAsia="仿宋" w:cs="仿宋"/>
          <w:sz w:val="32"/>
          <w:szCs w:val="32"/>
          <w:lang w:eastAsia="zh-CN"/>
        </w:rPr>
        <w:t>日至</w:t>
      </w:r>
      <w:r>
        <w:rPr>
          <w:rFonts w:hint="eastAsia" w:ascii="仿宋" w:hAnsi="仿宋" w:eastAsia="仿宋" w:cs="仿宋"/>
          <w:sz w:val="32"/>
          <w:szCs w:val="32"/>
          <w:lang w:val="en-US" w:eastAsia="zh-CN"/>
        </w:rPr>
        <w:t>2025</w:t>
      </w:r>
      <w:r>
        <w:rPr>
          <w:rFonts w:hint="eastAsia" w:ascii="仿宋" w:hAnsi="仿宋" w:eastAsia="仿宋" w:cs="仿宋"/>
          <w:sz w:val="32"/>
          <w:szCs w:val="32"/>
          <w:lang w:eastAsia="zh-CN"/>
        </w:rPr>
        <w:t>年</w:t>
      </w:r>
      <w:r>
        <w:rPr>
          <w:rFonts w:hint="eastAsia" w:ascii="仿宋" w:hAnsi="仿宋" w:eastAsia="仿宋" w:cs="仿宋"/>
          <w:sz w:val="32"/>
          <w:szCs w:val="32"/>
          <w:lang w:val="en-US" w:eastAsia="zh-CN"/>
        </w:rPr>
        <w:t>12</w:t>
      </w:r>
      <w:r>
        <w:rPr>
          <w:rFonts w:hint="eastAsia" w:ascii="仿宋" w:hAnsi="仿宋" w:eastAsia="仿宋" w:cs="仿宋"/>
          <w:sz w:val="32"/>
          <w:szCs w:val="32"/>
          <w:lang w:eastAsia="zh-CN"/>
        </w:rPr>
        <w:t>月</w:t>
      </w:r>
      <w:r>
        <w:rPr>
          <w:rFonts w:hint="eastAsia" w:ascii="仿宋" w:hAnsi="仿宋" w:eastAsia="仿宋" w:cs="仿宋"/>
          <w:sz w:val="32"/>
          <w:szCs w:val="32"/>
          <w:lang w:val="en-US" w:eastAsia="zh-CN"/>
        </w:rPr>
        <w:t>24</w:t>
      </w:r>
      <w:r>
        <w:rPr>
          <w:rFonts w:hint="eastAsia" w:ascii="仿宋" w:hAnsi="仿宋" w:eastAsia="仿宋" w:cs="仿宋"/>
          <w:sz w:val="32"/>
          <w:szCs w:val="32"/>
          <w:lang w:eastAsia="zh-CN"/>
        </w:rPr>
        <w:t>日下午</w:t>
      </w:r>
      <w:r>
        <w:rPr>
          <w:rFonts w:hint="eastAsia" w:ascii="仿宋" w:hAnsi="仿宋" w:eastAsia="仿宋" w:cs="仿宋"/>
          <w:sz w:val="32"/>
          <w:szCs w:val="32"/>
          <w:lang w:val="en-US" w:eastAsia="zh-CN"/>
        </w:rPr>
        <w:t>17:00</w:t>
      </w:r>
      <w:r>
        <w:rPr>
          <w:rFonts w:hint="eastAsia" w:ascii="仿宋" w:hAnsi="仿宋" w:eastAsia="仿宋" w:cs="仿宋"/>
          <w:sz w:val="32"/>
          <w:szCs w:val="32"/>
          <w:lang w:eastAsia="zh-CN"/>
        </w:rPr>
        <w:t>；请符合资质要求、有意参选的公司法定代表人或委托代理人在公示期内（正常上班时间）到普定县中医医院招采办（普定县中医医院行政楼二楼）报名，报名时提供比选文件预审核。</w:t>
      </w:r>
    </w:p>
    <w:p w14:paraId="05CB3BA7">
      <w:pPr>
        <w:keepNext w:val="0"/>
        <w:keepLines w:val="0"/>
        <w:pageBreakBefore w:val="0"/>
        <w:widowControl/>
        <w:kinsoku/>
        <w:wordWrap/>
        <w:overflowPunct/>
        <w:topLinePunct w:val="0"/>
        <w:autoSpaceDE/>
        <w:autoSpaceDN/>
        <w:bidi w:val="0"/>
        <w:adjustRightInd/>
        <w:snapToGrid/>
        <w:spacing w:line="560" w:lineRule="exact"/>
        <w:ind w:firstLine="643" w:firstLineChars="200"/>
        <w:jc w:val="left"/>
        <w:textAlignment w:val="auto"/>
        <w:rPr>
          <w:rFonts w:hint="eastAsia" w:ascii="仿宋" w:hAnsi="仿宋" w:eastAsia="仿宋" w:cs="仿宋"/>
          <w:lang w:eastAsia="zh-CN"/>
        </w:rPr>
      </w:pPr>
      <w:r>
        <w:rPr>
          <w:rFonts w:hint="eastAsia" w:ascii="黑体" w:hAnsi="黑体" w:eastAsia="黑体" w:cs="黑体"/>
          <w:b/>
          <w:bCs/>
          <w:sz w:val="32"/>
          <w:szCs w:val="32"/>
          <w:lang w:val="en-US" w:eastAsia="zh-CN"/>
        </w:rPr>
        <w:t>七、比选时间：</w:t>
      </w:r>
      <w:r>
        <w:rPr>
          <w:rFonts w:hint="eastAsia" w:ascii="仿宋" w:hAnsi="仿宋" w:eastAsia="仿宋" w:cs="仿宋"/>
          <w:sz w:val="32"/>
          <w:szCs w:val="32"/>
          <w:lang w:val="en-US" w:eastAsia="zh-CN"/>
        </w:rPr>
        <w:t>拟2025年12月25日上午10:00，如有变动，另行通知。</w:t>
      </w:r>
    </w:p>
    <w:p w14:paraId="6D5C4FC8">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附件1.普定县中医医院设备、物资院内比选参选须知</w:t>
      </w:r>
    </w:p>
    <w:p w14:paraId="0CC2E7AC">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2.采购清单及产品</w:t>
      </w:r>
      <w:r>
        <w:rPr>
          <w:rFonts w:hint="eastAsia" w:ascii="仿宋" w:hAnsi="仿宋" w:eastAsia="仿宋" w:cs="仿宋"/>
          <w:sz w:val="32"/>
          <w:szCs w:val="32"/>
          <w:lang w:eastAsia="zh-CN"/>
        </w:rPr>
        <w:t>参数</w:t>
      </w:r>
    </w:p>
    <w:p w14:paraId="2C021BE0">
      <w:pPr>
        <w:keepNext w:val="0"/>
        <w:keepLines w:val="0"/>
        <w:pageBreakBefore w:val="0"/>
        <w:numPr>
          <w:ilvl w:val="0"/>
          <w:numId w:val="0"/>
        </w:numPr>
        <w:kinsoku/>
        <w:wordWrap/>
        <w:overflowPunct/>
        <w:topLinePunct w:val="0"/>
        <w:autoSpaceDE/>
        <w:autoSpaceDN/>
        <w:bidi w:val="0"/>
        <w:adjustRightInd/>
        <w:snapToGrid/>
        <w:spacing w:line="560" w:lineRule="exact"/>
        <w:ind w:firstLine="1280" w:firstLineChars="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3.评选办法</w:t>
      </w:r>
    </w:p>
    <w:p w14:paraId="32F65607">
      <w:pPr>
        <w:pStyle w:val="4"/>
        <w:keepNext w:val="0"/>
        <w:keepLines w:val="0"/>
        <w:pageBreakBefore w:val="0"/>
        <w:kinsoku/>
        <w:wordWrap/>
        <w:overflowPunct/>
        <w:topLinePunct w:val="0"/>
        <w:bidi w:val="0"/>
        <w:snapToGrid/>
        <w:spacing w:line="560" w:lineRule="exact"/>
        <w:ind w:firstLine="1280" w:firstLineChars="400"/>
        <w:rPr>
          <w:rFonts w:hint="eastAsia" w:ascii="仿宋" w:hAnsi="仿宋" w:eastAsia="仿宋" w:cs="仿宋"/>
          <w:sz w:val="32"/>
          <w:szCs w:val="32"/>
          <w:lang w:val="en-US" w:eastAsia="zh-CN"/>
        </w:rPr>
      </w:pPr>
      <w:r>
        <w:rPr>
          <w:rFonts w:hint="eastAsia" w:ascii="仿宋" w:hAnsi="仿宋" w:eastAsia="仿宋" w:cs="仿宋"/>
          <w:kern w:val="2"/>
          <w:sz w:val="32"/>
          <w:szCs w:val="32"/>
          <w:lang w:val="en-US" w:eastAsia="zh-CN" w:bidi="ar-SA"/>
        </w:rPr>
        <w:t>4.参选文件及相关承诺书模板</w:t>
      </w:r>
    </w:p>
    <w:p w14:paraId="4E6975F4">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p>
    <w:p w14:paraId="565E6CDB">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（联系人及电话：王庆喜 ，13721564009；</w:t>
      </w:r>
    </w:p>
    <w:p w14:paraId="13BFCD70">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2560" w:firstLineChars="800"/>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洪  松 ，17586743494）</w:t>
      </w:r>
    </w:p>
    <w:p w14:paraId="5B9443D4">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FDC451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7A606976">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9B54A5D">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3BB893B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BE6FEB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05A17ACA">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29F81BF2">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1E9FA06E">
      <w:pPr>
        <w:keepNext w:val="0"/>
        <w:keepLines w:val="0"/>
        <w:pageBreakBefore w:val="0"/>
        <w:numPr>
          <w:ilvl w:val="0"/>
          <w:numId w:val="0"/>
        </w:numPr>
        <w:kinsoku/>
        <w:wordWrap/>
        <w:overflowPunct/>
        <w:topLinePunct w:val="0"/>
        <w:autoSpaceDE/>
        <w:autoSpaceDN/>
        <w:bidi w:val="0"/>
        <w:adjustRightInd/>
        <w:snapToGrid/>
        <w:spacing w:line="560" w:lineRule="exact"/>
        <w:jc w:val="both"/>
        <w:textAlignment w:val="auto"/>
        <w:rPr>
          <w:rFonts w:hint="eastAsia" w:ascii="仿宋" w:hAnsi="仿宋" w:eastAsia="仿宋" w:cs="仿宋"/>
          <w:sz w:val="32"/>
          <w:szCs w:val="32"/>
          <w:lang w:val="en-US" w:eastAsia="zh-CN"/>
        </w:rPr>
      </w:pPr>
    </w:p>
    <w:p w14:paraId="0B782C59">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160" w:firstLineChars="1300"/>
        <w:jc w:val="both"/>
        <w:textAlignment w:val="auto"/>
        <w:rPr>
          <w:rFonts w:hint="eastAsia" w:ascii="仿宋" w:hAnsi="仿宋" w:eastAsia="仿宋" w:cs="仿宋"/>
          <w:sz w:val="32"/>
          <w:szCs w:val="32"/>
          <w:lang w:val="en-US" w:eastAsia="zh-CN"/>
        </w:rPr>
      </w:pPr>
    </w:p>
    <w:p w14:paraId="5C245827">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99ADB8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57428EBF">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3846D3DE">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p>
    <w:p w14:paraId="4BD7A7A4">
      <w:pPr>
        <w:keepNext w:val="0"/>
        <w:keepLines w:val="0"/>
        <w:pageBreakBefore w:val="0"/>
        <w:numPr>
          <w:ilvl w:val="0"/>
          <w:numId w:val="0"/>
        </w:numPr>
        <w:kinsoku/>
        <w:wordWrap/>
        <w:overflowPunct/>
        <w:topLinePunct w:val="0"/>
        <w:autoSpaceDE/>
        <w:autoSpaceDN/>
        <w:bidi w:val="0"/>
        <w:adjustRightInd/>
        <w:snapToGrid/>
        <w:spacing w:line="560" w:lineRule="exact"/>
        <w:ind w:leftChars="508" w:firstLine="4480" w:firstLineChars="14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普定县中医医院                                         </w:t>
      </w:r>
    </w:p>
    <w:p w14:paraId="2EFF7398">
      <w:pPr>
        <w:keepNext w:val="0"/>
        <w:keepLines w:val="0"/>
        <w:pageBreakBefore w:val="0"/>
        <w:numPr>
          <w:ilvl w:val="0"/>
          <w:numId w:val="0"/>
        </w:numPr>
        <w:kinsoku/>
        <w:wordWrap/>
        <w:overflowPunct/>
        <w:topLinePunct w:val="0"/>
        <w:autoSpaceDE/>
        <w:autoSpaceDN/>
        <w:bidi w:val="0"/>
        <w:adjustRightInd/>
        <w:snapToGrid/>
        <w:spacing w:line="560" w:lineRule="exact"/>
        <w:ind w:leftChars="508"/>
        <w:jc w:val="both"/>
        <w:textAlignment w:val="auto"/>
        <w:rPr>
          <w:rFonts w:hint="eastAsia" w:ascii="仿宋_GB2312" w:hAnsi="仿宋_GB2312" w:eastAsia="仿宋_GB2312" w:cs="仿宋_GB2312"/>
          <w:sz w:val="32"/>
          <w:szCs w:val="32"/>
          <w:lang w:val="en-US" w:eastAsia="zh-CN"/>
        </w:rPr>
      </w:pPr>
      <w:r>
        <w:rPr>
          <w:rFonts w:hint="eastAsia" w:ascii="仿宋" w:hAnsi="仿宋" w:eastAsia="仿宋" w:cs="仿宋"/>
          <w:sz w:val="32"/>
          <w:szCs w:val="32"/>
          <w:lang w:val="en-US" w:eastAsia="zh-CN"/>
        </w:rPr>
        <w:t xml:space="preserve">                            2025年12月17日 </w:t>
      </w:r>
      <w:r>
        <w:rPr>
          <w:rFonts w:hint="eastAsia" w:ascii="仿宋_GB2312" w:hAnsi="仿宋_GB2312" w:eastAsia="仿宋_GB2312" w:cs="仿宋_GB2312"/>
          <w:sz w:val="32"/>
          <w:szCs w:val="32"/>
          <w:lang w:val="en-US" w:eastAsia="zh-CN"/>
        </w:rPr>
        <w:t xml:space="preserve">  </w:t>
      </w:r>
    </w:p>
    <w:p w14:paraId="59467C5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20A9C17">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AB7F7AA">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A154B83">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188FA0A5">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94233C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625B72B2">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6B6F5C9">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193874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2FA98811">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765385B8">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3ECB63F6">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eastAsia="zh-CN"/>
        </w:rPr>
      </w:pPr>
    </w:p>
    <w:p w14:paraId="53A3DF80">
      <w:pPr>
        <w:keepNext w:val="0"/>
        <w:keepLines w:val="0"/>
        <w:pageBreakBefore w:val="0"/>
        <w:widowControl w:val="0"/>
        <w:tabs>
          <w:tab w:val="left" w:pos="756"/>
        </w:tabs>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附件</w:t>
      </w:r>
      <w:r>
        <w:rPr>
          <w:rFonts w:hint="eastAsia" w:ascii="仿宋" w:hAnsi="仿宋" w:eastAsia="仿宋" w:cs="仿宋"/>
          <w:sz w:val="32"/>
          <w:szCs w:val="32"/>
          <w:lang w:val="en-US" w:eastAsia="zh-CN"/>
        </w:rPr>
        <w:t>1</w:t>
      </w:r>
    </w:p>
    <w:p w14:paraId="5C59F32B">
      <w:pPr>
        <w:spacing w:line="600" w:lineRule="exact"/>
        <w:jc w:val="center"/>
        <w:rPr>
          <w:rFonts w:hint="eastAsia" w:ascii="方正公文小标宋" w:hAnsi="方正公文小标宋" w:eastAsia="方正公文小标宋" w:cs="方正公文小标宋"/>
          <w:sz w:val="44"/>
          <w:szCs w:val="44"/>
          <w:lang w:eastAsia="zh-CN"/>
        </w:rPr>
      </w:pPr>
      <w:r>
        <w:rPr>
          <w:rFonts w:hint="eastAsia" w:ascii="方正公文小标宋" w:hAnsi="方正公文小标宋" w:eastAsia="方正公文小标宋" w:cs="方正公文小标宋"/>
          <w:sz w:val="44"/>
          <w:szCs w:val="44"/>
          <w:lang w:eastAsia="zh-CN"/>
        </w:rPr>
        <w:t>普定县中医医院设备、物资院内比选</w:t>
      </w:r>
    </w:p>
    <w:p w14:paraId="16A5AB02">
      <w:pPr>
        <w:spacing w:line="600" w:lineRule="exact"/>
        <w:jc w:val="center"/>
        <w:rPr>
          <w:rFonts w:hint="eastAsia" w:ascii="方正公文小标宋" w:hAnsi="方正公文小标宋" w:eastAsia="方正公文小标宋" w:cs="方正公文小标宋"/>
          <w:sz w:val="44"/>
          <w:szCs w:val="44"/>
        </w:rPr>
      </w:pPr>
      <w:r>
        <w:rPr>
          <w:rFonts w:hint="eastAsia" w:ascii="方正公文小标宋" w:hAnsi="方正公文小标宋" w:eastAsia="方正公文小标宋" w:cs="方正公文小标宋"/>
          <w:sz w:val="44"/>
          <w:szCs w:val="44"/>
          <w:lang w:eastAsia="zh-CN"/>
        </w:rPr>
        <w:t>参选</w:t>
      </w:r>
      <w:r>
        <w:rPr>
          <w:rFonts w:hint="eastAsia" w:ascii="方正公文小标宋" w:hAnsi="方正公文小标宋" w:eastAsia="方正公文小标宋" w:cs="方正公文小标宋"/>
          <w:sz w:val="44"/>
          <w:szCs w:val="44"/>
        </w:rPr>
        <w:t>须知</w:t>
      </w:r>
    </w:p>
    <w:p w14:paraId="0E6B50A5">
      <w:pPr>
        <w:tabs>
          <w:tab w:val="left" w:pos="756"/>
        </w:tabs>
        <w:spacing w:line="560" w:lineRule="exact"/>
        <w:ind w:firstLine="640" w:firstLineChars="200"/>
        <w:rPr>
          <w:rFonts w:hint="eastAsia" w:ascii="仿宋" w:hAnsi="仿宋" w:eastAsia="仿宋" w:cs="仿宋"/>
          <w:sz w:val="32"/>
          <w:szCs w:val="32"/>
        </w:rPr>
      </w:pPr>
    </w:p>
    <w:p w14:paraId="6BCB5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一、</w:t>
      </w:r>
      <w:r>
        <w:rPr>
          <w:rFonts w:hint="eastAsia" w:ascii="仿宋" w:hAnsi="仿宋" w:eastAsia="仿宋" w:cs="仿宋"/>
          <w:sz w:val="32"/>
          <w:szCs w:val="32"/>
          <w:lang w:eastAsia="zh-CN"/>
        </w:rPr>
        <w:t>参选供应商</w:t>
      </w:r>
      <w:r>
        <w:rPr>
          <w:rFonts w:hint="eastAsia" w:ascii="仿宋" w:hAnsi="仿宋" w:eastAsia="仿宋" w:cs="仿宋"/>
          <w:sz w:val="32"/>
          <w:szCs w:val="32"/>
        </w:rPr>
        <w:t xml:space="preserve">条件 </w:t>
      </w:r>
    </w:p>
    <w:p w14:paraId="1DC1525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依法取得国家规定的企业必备的各种证照</w:t>
      </w:r>
      <w:r>
        <w:rPr>
          <w:rFonts w:hint="eastAsia" w:ascii="仿宋" w:hAnsi="仿宋" w:eastAsia="仿宋" w:cs="仿宋"/>
          <w:color w:val="auto"/>
          <w:sz w:val="32"/>
          <w:szCs w:val="32"/>
          <w:lang w:eastAsia="zh-CN"/>
        </w:rPr>
        <w:t>；</w:t>
      </w:r>
    </w:p>
    <w:p w14:paraId="21C41D1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具有合法、可靠的产品来源</w:t>
      </w:r>
      <w:r>
        <w:rPr>
          <w:rFonts w:hint="eastAsia" w:ascii="仿宋" w:hAnsi="仿宋" w:eastAsia="仿宋" w:cs="仿宋"/>
          <w:color w:val="auto"/>
          <w:sz w:val="32"/>
          <w:szCs w:val="32"/>
          <w:lang w:eastAsia="zh-CN"/>
        </w:rPr>
        <w:t>；</w:t>
      </w:r>
    </w:p>
    <w:p w14:paraId="06F7820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3</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rPr>
        <w:t>具有履行合同必须的产品供应保障能力</w:t>
      </w:r>
      <w:r>
        <w:rPr>
          <w:rFonts w:hint="eastAsia" w:ascii="仿宋" w:hAnsi="仿宋" w:eastAsia="仿宋" w:cs="仿宋"/>
          <w:color w:val="auto"/>
          <w:sz w:val="32"/>
          <w:szCs w:val="32"/>
          <w:lang w:eastAsia="zh-CN"/>
        </w:rPr>
        <w:t>；</w:t>
      </w:r>
    </w:p>
    <w:p w14:paraId="4BBD48A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color w:val="000000" w:themeColor="text1"/>
          <w:sz w:val="32"/>
          <w:szCs w:val="32"/>
          <w14:textFill>
            <w14:solidFill>
              <w14:schemeClr w14:val="tx1"/>
            </w14:solidFill>
          </w14:textFill>
        </w:rPr>
        <w:t>4</w:t>
      </w:r>
      <w:r>
        <w:rPr>
          <w:rFonts w:hint="eastAsia" w:ascii="仿宋" w:hAnsi="仿宋" w:eastAsia="仿宋" w:cs="仿宋"/>
          <w:color w:val="000000" w:themeColor="text1"/>
          <w:sz w:val="32"/>
          <w:szCs w:val="32"/>
          <w:lang w:val="en-US" w:eastAsia="zh-CN"/>
          <w14:textFill>
            <w14:solidFill>
              <w14:schemeClr w14:val="tx1"/>
            </w14:solidFill>
          </w14:textFill>
        </w:rPr>
        <w:t>.</w:t>
      </w:r>
      <w:r>
        <w:rPr>
          <w:rFonts w:hint="eastAsia" w:ascii="仿宋" w:hAnsi="仿宋" w:eastAsia="仿宋" w:cs="仿宋"/>
          <w:sz w:val="32"/>
          <w:szCs w:val="32"/>
        </w:rPr>
        <w:t>法律法规规定的其他条件</w:t>
      </w:r>
      <w:r>
        <w:rPr>
          <w:rFonts w:hint="eastAsia" w:ascii="仿宋" w:hAnsi="仿宋" w:eastAsia="仿宋" w:cs="仿宋"/>
          <w:sz w:val="32"/>
          <w:szCs w:val="32"/>
          <w:lang w:eastAsia="zh-CN"/>
        </w:rPr>
        <w:t>；</w:t>
      </w:r>
    </w:p>
    <w:p w14:paraId="5F31E82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5.</w:t>
      </w:r>
      <w:r>
        <w:rPr>
          <w:rFonts w:hint="eastAsia" w:ascii="仿宋" w:hAnsi="仿宋" w:eastAsia="仿宋" w:cs="仿宋"/>
          <w:sz w:val="32"/>
          <w:szCs w:val="32"/>
        </w:rPr>
        <w:t>本次</w:t>
      </w:r>
      <w:r>
        <w:rPr>
          <w:rFonts w:hint="eastAsia" w:ascii="仿宋" w:hAnsi="仿宋" w:eastAsia="仿宋" w:cs="仿宋"/>
          <w:sz w:val="32"/>
          <w:szCs w:val="32"/>
          <w:lang w:eastAsia="zh-CN"/>
        </w:rPr>
        <w:t>比选</w:t>
      </w:r>
      <w:r>
        <w:rPr>
          <w:rFonts w:hint="eastAsia" w:ascii="仿宋" w:hAnsi="仿宋" w:eastAsia="仿宋" w:cs="仿宋"/>
          <w:sz w:val="32"/>
          <w:szCs w:val="32"/>
        </w:rPr>
        <w:t>的</w:t>
      </w:r>
      <w:r>
        <w:rPr>
          <w:rFonts w:hint="eastAsia" w:ascii="仿宋" w:hAnsi="仿宋" w:eastAsia="仿宋" w:cs="仿宋"/>
          <w:sz w:val="32"/>
          <w:szCs w:val="32"/>
          <w:lang w:eastAsia="zh-CN"/>
        </w:rPr>
        <w:t>参选单位</w:t>
      </w:r>
      <w:r>
        <w:rPr>
          <w:rFonts w:hint="eastAsia" w:ascii="仿宋" w:hAnsi="仿宋" w:eastAsia="仿宋" w:cs="仿宋"/>
          <w:sz w:val="32"/>
          <w:szCs w:val="32"/>
        </w:rPr>
        <w:t>资格和</w:t>
      </w:r>
      <w:r>
        <w:rPr>
          <w:rFonts w:hint="eastAsia" w:ascii="仿宋" w:hAnsi="仿宋" w:eastAsia="仿宋" w:cs="仿宋"/>
          <w:sz w:val="32"/>
          <w:szCs w:val="32"/>
          <w:lang w:eastAsia="zh-CN"/>
        </w:rPr>
        <w:t>比选</w:t>
      </w:r>
      <w:r>
        <w:rPr>
          <w:rFonts w:hint="eastAsia" w:ascii="仿宋" w:hAnsi="仿宋" w:eastAsia="仿宋" w:cs="仿宋"/>
          <w:sz w:val="32"/>
          <w:szCs w:val="32"/>
        </w:rPr>
        <w:t>产品资质</w:t>
      </w:r>
      <w:r>
        <w:rPr>
          <w:rFonts w:hint="eastAsia" w:ascii="仿宋" w:hAnsi="仿宋" w:eastAsia="仿宋" w:cs="仿宋"/>
          <w:sz w:val="32"/>
          <w:szCs w:val="32"/>
          <w:lang w:eastAsia="zh-CN"/>
        </w:rPr>
        <w:t>需通过</w:t>
      </w:r>
      <w:r>
        <w:rPr>
          <w:rFonts w:hint="eastAsia" w:ascii="仿宋" w:hAnsi="仿宋" w:eastAsia="仿宋" w:cs="仿宋"/>
          <w:sz w:val="32"/>
          <w:szCs w:val="32"/>
        </w:rPr>
        <w:t>审查。</w:t>
      </w:r>
    </w:p>
    <w:p w14:paraId="34C247A6">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二、</w:t>
      </w:r>
      <w:r>
        <w:rPr>
          <w:rFonts w:hint="eastAsia" w:ascii="仿宋" w:hAnsi="仿宋" w:eastAsia="仿宋" w:cs="仿宋"/>
          <w:sz w:val="32"/>
          <w:szCs w:val="32"/>
          <w:lang w:eastAsia="zh-CN"/>
        </w:rPr>
        <w:t>参选</w:t>
      </w:r>
      <w:r>
        <w:rPr>
          <w:rFonts w:hint="eastAsia" w:ascii="仿宋" w:hAnsi="仿宋" w:eastAsia="仿宋" w:cs="仿宋"/>
          <w:sz w:val="32"/>
          <w:szCs w:val="32"/>
        </w:rPr>
        <w:t>产品</w:t>
      </w:r>
      <w:r>
        <w:rPr>
          <w:rFonts w:hint="eastAsia" w:ascii="仿宋" w:hAnsi="仿宋" w:eastAsia="仿宋" w:cs="仿宋"/>
          <w:sz w:val="32"/>
          <w:szCs w:val="32"/>
          <w:lang w:eastAsia="zh-CN"/>
        </w:rPr>
        <w:t>要求</w:t>
      </w:r>
      <w:r>
        <w:rPr>
          <w:rFonts w:hint="eastAsia" w:ascii="仿宋" w:hAnsi="仿宋" w:eastAsia="仿宋" w:cs="仿宋"/>
          <w:sz w:val="32"/>
          <w:szCs w:val="32"/>
        </w:rPr>
        <w:t xml:space="preserve"> </w:t>
      </w:r>
    </w:p>
    <w:p w14:paraId="3C0A353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参选单位</w:t>
      </w:r>
      <w:r>
        <w:rPr>
          <w:rFonts w:hint="eastAsia" w:ascii="仿宋" w:hAnsi="仿宋" w:eastAsia="仿宋" w:cs="仿宋"/>
          <w:sz w:val="32"/>
          <w:szCs w:val="32"/>
        </w:rPr>
        <w:t xml:space="preserve">提供的产品必须符合国家承认的相应标准。 </w:t>
      </w:r>
    </w:p>
    <w:p w14:paraId="041F083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 xml:space="preserve">具备产品资质证明材料顺序表中规定提供的各项材料。  </w:t>
      </w:r>
    </w:p>
    <w:p w14:paraId="4F6EB15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三、</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w:t>
      </w:r>
      <w:r>
        <w:rPr>
          <w:rFonts w:hint="eastAsia" w:ascii="仿宋" w:hAnsi="仿宋" w:eastAsia="仿宋" w:cs="仿宋"/>
          <w:color w:val="auto"/>
          <w:sz w:val="32"/>
          <w:szCs w:val="32"/>
          <w:lang w:eastAsia="zh-CN"/>
        </w:rPr>
        <w:t>装订</w:t>
      </w:r>
      <w:r>
        <w:rPr>
          <w:rFonts w:hint="eastAsia" w:ascii="仿宋" w:hAnsi="仿宋" w:eastAsia="仿宋" w:cs="仿宋"/>
          <w:color w:val="auto"/>
          <w:sz w:val="32"/>
          <w:szCs w:val="32"/>
          <w:lang w:val="en-US" w:eastAsia="zh-CN"/>
        </w:rPr>
        <w:t>(必须胶装成册)</w:t>
      </w:r>
    </w:p>
    <w:p w14:paraId="0B2D4A0C">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文件构成</w:t>
      </w:r>
    </w:p>
    <w:p w14:paraId="36F6DF0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）供应商基本情况介绍</w:t>
      </w:r>
    </w:p>
    <w:p w14:paraId="575F432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报价表（含付款方式），该项目报价采取以附件</w:t>
      </w:r>
      <w:r>
        <w:rPr>
          <w:rFonts w:hint="eastAsia" w:ascii="仿宋" w:hAnsi="仿宋" w:eastAsia="仿宋" w:cs="仿宋"/>
          <w:color w:val="auto"/>
          <w:sz w:val="32"/>
          <w:szCs w:val="32"/>
          <w:lang w:val="en-US" w:eastAsia="zh-CN"/>
        </w:rPr>
        <w:t>2的预算单价整体下浮的形式进行报价，不接受单个或部分下浮，下浮比例不一致等情况，</w:t>
      </w:r>
      <w:r>
        <w:rPr>
          <w:rFonts w:hint="eastAsia" w:ascii="仿宋" w:hAnsi="仿宋" w:eastAsia="仿宋" w:cs="仿宋"/>
          <w:color w:val="auto"/>
          <w:sz w:val="32"/>
          <w:szCs w:val="32"/>
        </w:rPr>
        <w:t>报价表</w:t>
      </w:r>
      <w:r>
        <w:rPr>
          <w:rFonts w:hint="eastAsia" w:ascii="仿宋" w:hAnsi="仿宋" w:eastAsia="仿宋" w:cs="仿宋"/>
          <w:color w:val="auto"/>
          <w:sz w:val="32"/>
          <w:szCs w:val="32"/>
          <w:lang w:eastAsia="zh-CN"/>
        </w:rPr>
        <w:t>中的报价及付款方式直接作为评分依据，不接受现场二次报价或更改付款方式</w:t>
      </w:r>
      <w:r>
        <w:rPr>
          <w:rFonts w:hint="eastAsia" w:ascii="仿宋" w:hAnsi="仿宋" w:eastAsia="仿宋" w:cs="仿宋"/>
          <w:color w:val="auto"/>
          <w:sz w:val="32"/>
          <w:szCs w:val="32"/>
        </w:rPr>
        <w:t xml:space="preserve"> </w:t>
      </w:r>
    </w:p>
    <w:p w14:paraId="32888BE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参选供应商</w:t>
      </w:r>
      <w:r>
        <w:rPr>
          <w:rFonts w:hint="eastAsia" w:ascii="仿宋" w:hAnsi="仿宋" w:eastAsia="仿宋" w:cs="仿宋"/>
          <w:color w:val="auto"/>
          <w:sz w:val="32"/>
          <w:szCs w:val="32"/>
        </w:rPr>
        <w:t>资</w:t>
      </w:r>
      <w:r>
        <w:rPr>
          <w:rFonts w:hint="eastAsia" w:ascii="仿宋" w:hAnsi="仿宋" w:eastAsia="仿宋" w:cs="仿宋"/>
          <w:color w:val="auto"/>
          <w:sz w:val="32"/>
          <w:szCs w:val="32"/>
          <w:lang w:eastAsia="zh-CN"/>
        </w:rPr>
        <w:t>质</w:t>
      </w:r>
      <w:r>
        <w:rPr>
          <w:rFonts w:hint="eastAsia" w:ascii="仿宋" w:hAnsi="仿宋" w:eastAsia="仿宋" w:cs="仿宋"/>
          <w:color w:val="auto"/>
          <w:sz w:val="32"/>
          <w:szCs w:val="32"/>
        </w:rPr>
        <w:t>证明材料</w:t>
      </w:r>
      <w:bookmarkStart w:id="2" w:name="_GoBack"/>
      <w:bookmarkEnd w:id="2"/>
    </w:p>
    <w:p w14:paraId="10EA4C1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参数偏离表</w:t>
      </w:r>
    </w:p>
    <w:p w14:paraId="143A72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参选</w:t>
      </w:r>
      <w:r>
        <w:rPr>
          <w:rFonts w:hint="eastAsia" w:ascii="仿宋" w:hAnsi="仿宋" w:eastAsia="仿宋" w:cs="仿宋"/>
          <w:color w:val="auto"/>
          <w:sz w:val="32"/>
          <w:szCs w:val="32"/>
        </w:rPr>
        <w:t>产品</w:t>
      </w:r>
      <w:r>
        <w:rPr>
          <w:rFonts w:hint="eastAsia" w:ascii="仿宋" w:hAnsi="仿宋" w:eastAsia="仿宋" w:cs="仿宋"/>
          <w:color w:val="auto"/>
          <w:sz w:val="32"/>
          <w:szCs w:val="32"/>
          <w:lang w:eastAsia="zh-CN"/>
        </w:rPr>
        <w:t>合</w:t>
      </w:r>
      <w:r>
        <w:rPr>
          <w:rFonts w:hint="eastAsia" w:ascii="仿宋" w:hAnsi="仿宋" w:eastAsia="仿宋" w:cs="仿宋"/>
          <w:color w:val="auto"/>
          <w:sz w:val="32"/>
          <w:szCs w:val="32"/>
        </w:rPr>
        <w:t>格证明材料</w:t>
      </w:r>
      <w:r>
        <w:rPr>
          <w:rFonts w:hint="eastAsia" w:ascii="仿宋" w:hAnsi="仿宋" w:eastAsia="仿宋" w:cs="仿宋"/>
          <w:color w:val="auto"/>
          <w:sz w:val="32"/>
          <w:szCs w:val="32"/>
          <w:lang w:eastAsia="zh-CN"/>
        </w:rPr>
        <w:t>及彩页</w:t>
      </w:r>
    </w:p>
    <w:p w14:paraId="49C943C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售后保障承诺</w:t>
      </w:r>
    </w:p>
    <w:p w14:paraId="3495D3A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）业绩证明材料（提供合同或者中标通知书）</w:t>
      </w:r>
    </w:p>
    <w:p w14:paraId="2782E4F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rPr>
        <w:t>）评分细则</w:t>
      </w:r>
      <w:r>
        <w:rPr>
          <w:rFonts w:hint="eastAsia" w:ascii="仿宋" w:hAnsi="仿宋" w:eastAsia="仿宋" w:cs="仿宋"/>
          <w:color w:val="auto"/>
          <w:sz w:val="32"/>
          <w:szCs w:val="32"/>
          <w:lang w:eastAsia="zh-CN"/>
        </w:rPr>
        <w:t>涉及</w:t>
      </w:r>
      <w:r>
        <w:rPr>
          <w:rFonts w:hint="eastAsia" w:ascii="仿宋" w:hAnsi="仿宋" w:eastAsia="仿宋" w:cs="仿宋"/>
          <w:color w:val="auto"/>
          <w:sz w:val="32"/>
          <w:szCs w:val="32"/>
        </w:rPr>
        <w:t xml:space="preserve">的其他内容 </w:t>
      </w:r>
    </w:p>
    <w:p w14:paraId="6C89424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参选</w:t>
      </w:r>
      <w:r>
        <w:rPr>
          <w:rFonts w:hint="eastAsia" w:ascii="仿宋" w:hAnsi="仿宋" w:eastAsia="仿宋" w:cs="仿宋"/>
          <w:sz w:val="32"/>
          <w:szCs w:val="32"/>
        </w:rPr>
        <w:t>报价表</w:t>
      </w:r>
    </w:p>
    <w:p w14:paraId="4B8D39F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应完整填写报价表</w:t>
      </w:r>
      <w:r>
        <w:rPr>
          <w:rFonts w:hint="eastAsia" w:ascii="仿宋" w:hAnsi="仿宋" w:eastAsia="仿宋" w:cs="仿宋"/>
          <w:sz w:val="32"/>
          <w:szCs w:val="32"/>
          <w:lang w:eastAsia="zh-CN"/>
        </w:rPr>
        <w:t>并盖章</w:t>
      </w:r>
      <w:r>
        <w:rPr>
          <w:rFonts w:hint="eastAsia" w:ascii="仿宋" w:hAnsi="仿宋" w:eastAsia="仿宋" w:cs="仿宋"/>
          <w:sz w:val="32"/>
          <w:szCs w:val="32"/>
        </w:rPr>
        <w:t>。报价表中的单价应为包括税费、运费等所有费用在内的实际成交价格。报价表产品排列顺序应与</w:t>
      </w:r>
      <w:r>
        <w:rPr>
          <w:rFonts w:hint="eastAsia" w:ascii="仿宋" w:hAnsi="仿宋" w:eastAsia="仿宋" w:cs="仿宋"/>
          <w:sz w:val="32"/>
          <w:szCs w:val="32"/>
          <w:lang w:eastAsia="zh-CN"/>
        </w:rPr>
        <w:t>参选</w:t>
      </w:r>
      <w:r>
        <w:rPr>
          <w:rFonts w:hint="eastAsia" w:ascii="仿宋" w:hAnsi="仿宋" w:eastAsia="仿宋" w:cs="仿宋"/>
          <w:sz w:val="32"/>
          <w:szCs w:val="32"/>
        </w:rPr>
        <w:t xml:space="preserve">产品基本情况汇总表中排列顺序及产品资格证明材料的装订顺序一致。 </w:t>
      </w:r>
    </w:p>
    <w:p w14:paraId="3D4A68D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资</w:t>
      </w:r>
      <w:r>
        <w:rPr>
          <w:rFonts w:hint="eastAsia" w:ascii="仿宋" w:hAnsi="仿宋" w:eastAsia="仿宋" w:cs="仿宋"/>
          <w:sz w:val="32"/>
          <w:szCs w:val="32"/>
          <w:lang w:eastAsia="zh-CN"/>
        </w:rPr>
        <w:t>质</w:t>
      </w:r>
      <w:r>
        <w:rPr>
          <w:rFonts w:hint="eastAsia" w:ascii="仿宋" w:hAnsi="仿宋" w:eastAsia="仿宋" w:cs="仿宋"/>
          <w:sz w:val="32"/>
          <w:szCs w:val="32"/>
        </w:rPr>
        <w:t>证明材料</w:t>
      </w:r>
    </w:p>
    <w:p w14:paraId="41B2B3E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参选单位</w:t>
      </w:r>
      <w:r>
        <w:rPr>
          <w:rFonts w:hint="eastAsia" w:ascii="仿宋" w:hAnsi="仿宋" w:eastAsia="仿宋" w:cs="仿宋"/>
          <w:sz w:val="32"/>
          <w:szCs w:val="32"/>
        </w:rPr>
        <w:t>提交的资</w:t>
      </w:r>
      <w:r>
        <w:rPr>
          <w:rFonts w:hint="eastAsia" w:ascii="仿宋" w:hAnsi="仿宋" w:eastAsia="仿宋" w:cs="仿宋"/>
          <w:sz w:val="32"/>
          <w:szCs w:val="32"/>
          <w:lang w:eastAsia="zh-CN"/>
        </w:rPr>
        <w:t>质</w:t>
      </w:r>
      <w:r>
        <w:rPr>
          <w:rFonts w:hint="eastAsia" w:ascii="仿宋" w:hAnsi="仿宋" w:eastAsia="仿宋" w:cs="仿宋"/>
          <w:sz w:val="32"/>
          <w:szCs w:val="32"/>
        </w:rPr>
        <w:t>证明材料应能够证明自己有资格参加</w:t>
      </w:r>
      <w:r>
        <w:rPr>
          <w:rFonts w:hint="eastAsia" w:ascii="仿宋" w:hAnsi="仿宋" w:eastAsia="仿宋" w:cs="仿宋"/>
          <w:sz w:val="32"/>
          <w:szCs w:val="32"/>
          <w:lang w:eastAsia="zh-CN"/>
        </w:rPr>
        <w:t>比选，</w:t>
      </w:r>
      <w:r>
        <w:rPr>
          <w:rFonts w:hint="eastAsia" w:ascii="仿宋" w:hAnsi="仿宋" w:eastAsia="仿宋" w:cs="仿宋"/>
          <w:sz w:val="32"/>
          <w:szCs w:val="32"/>
        </w:rPr>
        <w:t>证明其</w:t>
      </w:r>
      <w:r>
        <w:rPr>
          <w:rFonts w:hint="eastAsia" w:ascii="仿宋" w:hAnsi="仿宋" w:eastAsia="仿宋" w:cs="仿宋"/>
          <w:sz w:val="32"/>
          <w:szCs w:val="32"/>
          <w:lang w:eastAsia="zh-CN"/>
        </w:rPr>
        <w:t>参选</w:t>
      </w:r>
      <w:r>
        <w:rPr>
          <w:rFonts w:hint="eastAsia" w:ascii="仿宋" w:hAnsi="仿宋" w:eastAsia="仿宋" w:cs="仿宋"/>
          <w:sz w:val="32"/>
          <w:szCs w:val="32"/>
        </w:rPr>
        <w:t>产品合格及符合</w:t>
      </w:r>
      <w:r>
        <w:rPr>
          <w:rFonts w:hint="eastAsia" w:ascii="仿宋" w:hAnsi="仿宋" w:eastAsia="仿宋" w:cs="仿宋"/>
          <w:sz w:val="32"/>
          <w:szCs w:val="32"/>
          <w:lang w:eastAsia="zh-CN"/>
        </w:rPr>
        <w:t>甲方</w:t>
      </w:r>
      <w:r>
        <w:rPr>
          <w:rFonts w:hint="eastAsia" w:ascii="仿宋" w:hAnsi="仿宋" w:eastAsia="仿宋" w:cs="仿宋"/>
          <w:sz w:val="32"/>
          <w:szCs w:val="32"/>
        </w:rPr>
        <w:t>要求</w:t>
      </w:r>
      <w:r>
        <w:rPr>
          <w:rFonts w:hint="eastAsia" w:ascii="仿宋" w:hAnsi="仿宋" w:eastAsia="仿宋" w:cs="仿宋"/>
          <w:sz w:val="32"/>
          <w:szCs w:val="32"/>
          <w:lang w:eastAsia="zh-CN"/>
        </w:rPr>
        <w:t>。</w:t>
      </w:r>
      <w:r>
        <w:rPr>
          <w:rFonts w:hint="eastAsia" w:ascii="仿宋" w:hAnsi="仿宋" w:eastAsia="仿宋" w:cs="仿宋"/>
          <w:sz w:val="32"/>
          <w:szCs w:val="32"/>
        </w:rPr>
        <w:t>说明中</w:t>
      </w:r>
      <w:r>
        <w:rPr>
          <w:rFonts w:hint="eastAsia" w:ascii="仿宋" w:hAnsi="仿宋" w:eastAsia="仿宋" w:cs="仿宋"/>
          <w:sz w:val="32"/>
          <w:szCs w:val="32"/>
          <w:lang w:eastAsia="zh-CN"/>
        </w:rPr>
        <w:t>选</w:t>
      </w:r>
      <w:r>
        <w:rPr>
          <w:rFonts w:hint="eastAsia" w:ascii="仿宋" w:hAnsi="仿宋" w:eastAsia="仿宋" w:cs="仿宋"/>
          <w:sz w:val="32"/>
          <w:szCs w:val="32"/>
        </w:rPr>
        <w:t>后的合同履行能力。</w:t>
      </w:r>
    </w:p>
    <w:p w14:paraId="384D0DA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4.比选文件共三份（必须胶装，正本一份、副本二份）。</w:t>
      </w:r>
      <w:r>
        <w:rPr>
          <w:rFonts w:hint="eastAsia" w:ascii="仿宋" w:hAnsi="仿宋" w:eastAsia="仿宋" w:cs="仿宋"/>
          <w:sz w:val="32"/>
          <w:szCs w:val="32"/>
        </w:rPr>
        <w:t xml:space="preserve"> </w:t>
      </w:r>
    </w:p>
    <w:p w14:paraId="05221E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四、</w:t>
      </w:r>
      <w:r>
        <w:rPr>
          <w:rFonts w:hint="eastAsia" w:ascii="仿宋" w:hAnsi="仿宋" w:eastAsia="仿宋" w:cs="仿宋"/>
          <w:sz w:val="32"/>
          <w:szCs w:val="32"/>
          <w:lang w:eastAsia="zh-CN"/>
        </w:rPr>
        <w:t>参选</w:t>
      </w:r>
      <w:r>
        <w:rPr>
          <w:rFonts w:hint="eastAsia" w:ascii="仿宋" w:hAnsi="仿宋" w:eastAsia="仿宋" w:cs="仿宋"/>
          <w:sz w:val="32"/>
          <w:szCs w:val="32"/>
        </w:rPr>
        <w:t>文件递交</w:t>
      </w:r>
    </w:p>
    <w:p w14:paraId="0C6CA5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1.比选文件报名当天交招采办审核</w:t>
      </w:r>
      <w:r>
        <w:rPr>
          <w:rFonts w:hint="eastAsia" w:ascii="仿宋" w:hAnsi="仿宋" w:eastAsia="仿宋" w:cs="仿宋"/>
          <w:sz w:val="32"/>
          <w:szCs w:val="32"/>
          <w:lang w:eastAsia="zh-CN"/>
        </w:rPr>
        <w:t>；</w:t>
      </w:r>
    </w:p>
    <w:p w14:paraId="00961A0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2.比选文件纸质版及电子版</w:t>
      </w:r>
      <w:r>
        <w:rPr>
          <w:rFonts w:hint="eastAsia" w:ascii="仿宋" w:hAnsi="仿宋" w:eastAsia="仿宋" w:cs="仿宋"/>
          <w:sz w:val="32"/>
          <w:szCs w:val="32"/>
          <w:lang w:eastAsia="zh-CN"/>
        </w:rPr>
        <w:t>密封于比选当天递交并现场开封。</w:t>
      </w:r>
    </w:p>
    <w:p w14:paraId="43B9E63F">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sz w:val="32"/>
          <w:szCs w:val="32"/>
        </w:rPr>
      </w:pPr>
      <w:r>
        <w:rPr>
          <w:rFonts w:hint="eastAsia" w:ascii="仿宋" w:hAnsi="仿宋" w:eastAsia="仿宋" w:cs="仿宋"/>
          <w:sz w:val="32"/>
          <w:szCs w:val="32"/>
          <w:lang w:eastAsia="zh-CN"/>
        </w:rPr>
        <w:t>五、现场评选</w:t>
      </w:r>
    </w:p>
    <w:p w14:paraId="5A715A7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lang w:eastAsia="zh-CN"/>
        </w:rPr>
        <w:t>坚持</w:t>
      </w:r>
      <w:r>
        <w:rPr>
          <w:rFonts w:hint="eastAsia" w:ascii="仿宋" w:hAnsi="仿宋" w:eastAsia="仿宋" w:cs="仿宋"/>
          <w:sz w:val="32"/>
          <w:szCs w:val="32"/>
        </w:rPr>
        <w:t>公开、公平、公正</w:t>
      </w:r>
      <w:r>
        <w:rPr>
          <w:rFonts w:hint="eastAsia" w:ascii="仿宋" w:hAnsi="仿宋" w:eastAsia="仿宋" w:cs="仿宋"/>
          <w:sz w:val="32"/>
          <w:szCs w:val="32"/>
          <w:lang w:eastAsia="zh-CN"/>
        </w:rPr>
        <w:t>的原则，</w:t>
      </w:r>
      <w:r>
        <w:rPr>
          <w:rFonts w:hint="eastAsia" w:ascii="仿宋" w:hAnsi="仿宋" w:eastAsia="仿宋" w:cs="仿宋"/>
          <w:sz w:val="32"/>
          <w:szCs w:val="32"/>
        </w:rPr>
        <w:t>科学评估、</w:t>
      </w:r>
      <w:r>
        <w:rPr>
          <w:rFonts w:hint="eastAsia" w:ascii="仿宋" w:hAnsi="仿宋" w:eastAsia="仿宋" w:cs="仿宋"/>
          <w:sz w:val="32"/>
          <w:szCs w:val="32"/>
          <w:lang w:val="en-US" w:eastAsia="zh-CN"/>
        </w:rPr>
        <w:t>由现场评选人员根据评分细则现场评分，择优选择中选供应商</w:t>
      </w:r>
      <w:r>
        <w:rPr>
          <w:rFonts w:hint="eastAsia" w:ascii="仿宋" w:hAnsi="仿宋" w:eastAsia="仿宋" w:cs="仿宋"/>
          <w:sz w:val="32"/>
          <w:szCs w:val="32"/>
          <w:lang w:eastAsia="zh-CN"/>
        </w:rPr>
        <w:t>。；</w:t>
      </w:r>
    </w:p>
    <w:p w14:paraId="30CAEED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六</w:t>
      </w:r>
      <w:r>
        <w:rPr>
          <w:rFonts w:hint="eastAsia" w:ascii="仿宋" w:hAnsi="仿宋" w:eastAsia="仿宋" w:cs="仿宋"/>
          <w:sz w:val="32"/>
          <w:szCs w:val="32"/>
        </w:rPr>
        <w:t>、</w:t>
      </w:r>
      <w:r>
        <w:rPr>
          <w:rFonts w:hint="eastAsia" w:ascii="仿宋" w:hAnsi="仿宋" w:eastAsia="仿宋" w:cs="仿宋"/>
          <w:sz w:val="32"/>
          <w:szCs w:val="32"/>
          <w:lang w:eastAsia="zh-CN"/>
        </w:rPr>
        <w:t>结果公示</w:t>
      </w:r>
      <w:r>
        <w:rPr>
          <w:rFonts w:hint="eastAsia" w:ascii="仿宋" w:hAnsi="仿宋" w:eastAsia="仿宋" w:cs="仿宋"/>
          <w:sz w:val="32"/>
          <w:szCs w:val="32"/>
        </w:rPr>
        <w:t xml:space="preserve"> </w:t>
      </w:r>
    </w:p>
    <w:p w14:paraId="14F9371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比选</w:t>
      </w:r>
      <w:r>
        <w:rPr>
          <w:rFonts w:hint="eastAsia" w:ascii="仿宋" w:hAnsi="仿宋" w:eastAsia="仿宋" w:cs="仿宋"/>
          <w:sz w:val="32"/>
          <w:szCs w:val="32"/>
        </w:rPr>
        <w:t>结束后</w:t>
      </w:r>
      <w:r>
        <w:rPr>
          <w:rFonts w:hint="eastAsia" w:ascii="仿宋" w:hAnsi="仿宋" w:eastAsia="仿宋" w:cs="仿宋"/>
          <w:sz w:val="32"/>
          <w:szCs w:val="32"/>
          <w:lang w:val="en-US" w:eastAsia="zh-CN"/>
        </w:rPr>
        <w:t>3</w:t>
      </w:r>
      <w:r>
        <w:rPr>
          <w:rFonts w:hint="eastAsia" w:ascii="仿宋" w:hAnsi="仿宋" w:eastAsia="仿宋" w:cs="仿宋"/>
          <w:sz w:val="32"/>
          <w:szCs w:val="32"/>
        </w:rPr>
        <w:t>个工作日内</w:t>
      </w:r>
      <w:r>
        <w:rPr>
          <w:rFonts w:hint="eastAsia" w:ascii="仿宋" w:hAnsi="仿宋" w:eastAsia="仿宋" w:cs="仿宋"/>
          <w:sz w:val="32"/>
          <w:szCs w:val="32"/>
          <w:lang w:eastAsia="zh-CN"/>
        </w:rPr>
        <w:t>，</w:t>
      </w:r>
      <w:r>
        <w:rPr>
          <w:rFonts w:hint="eastAsia" w:ascii="仿宋" w:hAnsi="仿宋" w:eastAsia="仿宋" w:cs="仿宋"/>
          <w:sz w:val="32"/>
          <w:szCs w:val="32"/>
        </w:rPr>
        <w:t>在</w:t>
      </w:r>
      <w:r>
        <w:rPr>
          <w:rFonts w:hint="eastAsia" w:ascii="仿宋" w:hAnsi="仿宋" w:eastAsia="仿宋" w:cs="仿宋"/>
          <w:sz w:val="32"/>
          <w:szCs w:val="32"/>
          <w:lang w:eastAsia="zh-CN"/>
        </w:rPr>
        <w:t>普定县中医</w:t>
      </w:r>
      <w:r>
        <w:rPr>
          <w:rFonts w:hint="eastAsia" w:ascii="仿宋" w:hAnsi="仿宋" w:eastAsia="仿宋" w:cs="仿宋"/>
          <w:sz w:val="32"/>
          <w:szCs w:val="32"/>
        </w:rPr>
        <w:t>医院网站公</w:t>
      </w:r>
      <w:r>
        <w:rPr>
          <w:rFonts w:hint="eastAsia" w:ascii="仿宋" w:hAnsi="仿宋" w:eastAsia="仿宋" w:cs="仿宋"/>
          <w:sz w:val="32"/>
          <w:szCs w:val="32"/>
          <w:lang w:eastAsia="zh-CN"/>
        </w:rPr>
        <w:t>示中选</w:t>
      </w:r>
      <w:r>
        <w:rPr>
          <w:rFonts w:hint="eastAsia" w:ascii="仿宋" w:hAnsi="仿宋" w:eastAsia="仿宋" w:cs="仿宋"/>
          <w:sz w:val="32"/>
          <w:szCs w:val="32"/>
        </w:rPr>
        <w:t xml:space="preserve">结果。 </w:t>
      </w:r>
    </w:p>
    <w:p w14:paraId="10C1473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七</w:t>
      </w:r>
      <w:r>
        <w:rPr>
          <w:rFonts w:hint="eastAsia" w:ascii="仿宋" w:hAnsi="仿宋" w:eastAsia="仿宋" w:cs="仿宋"/>
          <w:sz w:val="32"/>
          <w:szCs w:val="32"/>
        </w:rPr>
        <w:t>、其他</w:t>
      </w:r>
      <w:r>
        <w:rPr>
          <w:rFonts w:hint="eastAsia" w:ascii="仿宋" w:hAnsi="仿宋" w:eastAsia="仿宋" w:cs="仿宋"/>
          <w:sz w:val="32"/>
          <w:szCs w:val="32"/>
          <w:lang w:eastAsia="zh-CN"/>
        </w:rPr>
        <w:t>事宜</w:t>
      </w:r>
    </w:p>
    <w:p w14:paraId="0561461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参选供应商</w:t>
      </w:r>
      <w:r>
        <w:rPr>
          <w:rFonts w:hint="eastAsia" w:ascii="仿宋" w:hAnsi="仿宋" w:eastAsia="仿宋" w:cs="仿宋"/>
          <w:sz w:val="32"/>
          <w:szCs w:val="32"/>
        </w:rPr>
        <w:t>有下</w:t>
      </w:r>
      <w:r>
        <w:rPr>
          <w:rFonts w:hint="eastAsia" w:ascii="仿宋" w:hAnsi="仿宋" w:eastAsia="仿宋" w:cs="仿宋"/>
          <w:sz w:val="32"/>
          <w:szCs w:val="32"/>
          <w:lang w:eastAsia="zh-CN"/>
        </w:rPr>
        <w:t>列</w:t>
      </w:r>
      <w:r>
        <w:rPr>
          <w:rFonts w:hint="eastAsia" w:ascii="仿宋" w:hAnsi="仿宋" w:eastAsia="仿宋" w:cs="仿宋"/>
          <w:sz w:val="32"/>
          <w:szCs w:val="32"/>
        </w:rPr>
        <w:t>行为者</w:t>
      </w:r>
      <w:r>
        <w:rPr>
          <w:rFonts w:hint="eastAsia" w:ascii="仿宋" w:hAnsi="仿宋" w:eastAsia="仿宋" w:cs="仿宋"/>
          <w:sz w:val="32"/>
          <w:szCs w:val="32"/>
          <w:lang w:eastAsia="zh-CN"/>
        </w:rPr>
        <w:t>院方</w:t>
      </w:r>
      <w:r>
        <w:rPr>
          <w:rFonts w:hint="eastAsia" w:ascii="仿宋" w:hAnsi="仿宋" w:eastAsia="仿宋" w:cs="仿宋"/>
          <w:sz w:val="32"/>
          <w:szCs w:val="32"/>
        </w:rPr>
        <w:t>有权取消</w:t>
      </w:r>
      <w:r>
        <w:rPr>
          <w:rFonts w:hint="eastAsia" w:ascii="仿宋" w:hAnsi="仿宋" w:eastAsia="仿宋" w:cs="仿宋"/>
          <w:sz w:val="32"/>
          <w:szCs w:val="32"/>
          <w:lang w:eastAsia="zh-CN"/>
        </w:rPr>
        <w:t>参选、</w:t>
      </w:r>
      <w:r>
        <w:rPr>
          <w:rFonts w:hint="eastAsia" w:ascii="仿宋" w:hAnsi="仿宋" w:eastAsia="仿宋" w:cs="仿宋"/>
          <w:sz w:val="32"/>
          <w:szCs w:val="32"/>
        </w:rPr>
        <w:t>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资格 </w:t>
      </w:r>
    </w:p>
    <w:p w14:paraId="67B4862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w:t>
      </w:r>
      <w:r>
        <w:rPr>
          <w:rFonts w:hint="eastAsia" w:ascii="仿宋" w:hAnsi="仿宋" w:eastAsia="仿宋" w:cs="仿宋"/>
          <w:sz w:val="32"/>
          <w:szCs w:val="32"/>
          <w:lang w:val="en-US" w:eastAsia="zh-CN"/>
        </w:rPr>
        <w:t>.</w:t>
      </w:r>
      <w:r>
        <w:rPr>
          <w:rFonts w:hint="eastAsia" w:ascii="仿宋" w:hAnsi="仿宋" w:eastAsia="仿宋" w:cs="仿宋"/>
          <w:sz w:val="32"/>
          <w:szCs w:val="32"/>
        </w:rPr>
        <w:t>采用商业贿赂手段进行非法促销活动</w:t>
      </w:r>
      <w:r>
        <w:rPr>
          <w:rFonts w:hint="eastAsia" w:ascii="仿宋" w:hAnsi="仿宋" w:eastAsia="仿宋" w:cs="仿宋"/>
          <w:sz w:val="32"/>
          <w:szCs w:val="32"/>
          <w:lang w:eastAsia="zh-CN"/>
        </w:rPr>
        <w:t>；</w:t>
      </w:r>
    </w:p>
    <w:p w14:paraId="621A5C8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2</w:t>
      </w:r>
      <w:r>
        <w:rPr>
          <w:rFonts w:hint="eastAsia" w:ascii="仿宋" w:hAnsi="仿宋" w:eastAsia="仿宋" w:cs="仿宋"/>
          <w:sz w:val="32"/>
          <w:szCs w:val="32"/>
          <w:lang w:val="en-US" w:eastAsia="zh-CN"/>
        </w:rPr>
        <w:t>.</w:t>
      </w:r>
      <w:r>
        <w:rPr>
          <w:rFonts w:hint="eastAsia" w:ascii="仿宋" w:hAnsi="仿宋" w:eastAsia="仿宋" w:cs="仿宋"/>
          <w:sz w:val="32"/>
          <w:szCs w:val="32"/>
        </w:rPr>
        <w:t>相互串通</w:t>
      </w:r>
      <w:r>
        <w:rPr>
          <w:rFonts w:hint="eastAsia" w:ascii="仿宋" w:hAnsi="仿宋" w:eastAsia="仿宋" w:cs="仿宋"/>
          <w:sz w:val="32"/>
          <w:szCs w:val="32"/>
          <w:lang w:eastAsia="zh-CN"/>
        </w:rPr>
        <w:t>参选、</w:t>
      </w:r>
      <w:r>
        <w:rPr>
          <w:rFonts w:hint="eastAsia" w:ascii="仿宋" w:hAnsi="仿宋" w:eastAsia="仿宋" w:cs="仿宋"/>
          <w:sz w:val="32"/>
          <w:szCs w:val="32"/>
        </w:rPr>
        <w:t>排斥其他</w:t>
      </w:r>
      <w:r>
        <w:rPr>
          <w:rFonts w:hint="eastAsia" w:ascii="仿宋" w:hAnsi="仿宋" w:eastAsia="仿宋" w:cs="仿宋"/>
          <w:sz w:val="32"/>
          <w:szCs w:val="32"/>
          <w:lang w:eastAsia="zh-CN"/>
        </w:rPr>
        <w:t>参选供应商</w:t>
      </w:r>
      <w:r>
        <w:rPr>
          <w:rFonts w:hint="eastAsia" w:ascii="仿宋" w:hAnsi="仿宋" w:eastAsia="仿宋" w:cs="仿宋"/>
          <w:sz w:val="32"/>
          <w:szCs w:val="32"/>
        </w:rPr>
        <w:t>公平竞争</w:t>
      </w:r>
      <w:r>
        <w:rPr>
          <w:rFonts w:hint="eastAsia" w:ascii="仿宋" w:hAnsi="仿宋" w:eastAsia="仿宋" w:cs="仿宋"/>
          <w:sz w:val="32"/>
          <w:szCs w:val="32"/>
          <w:lang w:eastAsia="zh-CN"/>
        </w:rPr>
        <w:t>、</w:t>
      </w:r>
      <w:r>
        <w:rPr>
          <w:rFonts w:hint="eastAsia" w:ascii="仿宋" w:hAnsi="仿宋" w:eastAsia="仿宋" w:cs="仿宋"/>
          <w:sz w:val="32"/>
          <w:szCs w:val="32"/>
        </w:rPr>
        <w:t>损害其他</w:t>
      </w:r>
      <w:r>
        <w:rPr>
          <w:rFonts w:hint="eastAsia" w:ascii="仿宋" w:hAnsi="仿宋" w:eastAsia="仿宋" w:cs="仿宋"/>
          <w:sz w:val="32"/>
          <w:szCs w:val="32"/>
          <w:lang w:eastAsia="zh-CN"/>
        </w:rPr>
        <w:t>参选供应商</w:t>
      </w:r>
      <w:r>
        <w:rPr>
          <w:rFonts w:hint="eastAsia" w:ascii="仿宋" w:hAnsi="仿宋" w:eastAsia="仿宋" w:cs="仿宋"/>
          <w:sz w:val="32"/>
          <w:szCs w:val="32"/>
        </w:rPr>
        <w:t>的合法利益</w:t>
      </w:r>
      <w:r>
        <w:rPr>
          <w:rFonts w:hint="eastAsia" w:ascii="仿宋" w:hAnsi="仿宋" w:eastAsia="仿宋" w:cs="仿宋"/>
          <w:sz w:val="32"/>
          <w:szCs w:val="32"/>
          <w:lang w:eastAsia="zh-CN"/>
        </w:rPr>
        <w:t>；</w:t>
      </w:r>
    </w:p>
    <w:p w14:paraId="19D8CB0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w:t>
      </w:r>
      <w:r>
        <w:rPr>
          <w:rFonts w:hint="eastAsia" w:ascii="仿宋" w:hAnsi="仿宋" w:eastAsia="仿宋" w:cs="仿宋"/>
          <w:sz w:val="32"/>
          <w:szCs w:val="32"/>
          <w:lang w:val="en-US" w:eastAsia="zh-CN"/>
        </w:rPr>
        <w:t>.</w:t>
      </w:r>
      <w:r>
        <w:rPr>
          <w:rFonts w:hint="eastAsia" w:ascii="仿宋" w:hAnsi="仿宋" w:eastAsia="仿宋" w:cs="仿宋"/>
          <w:sz w:val="32"/>
          <w:szCs w:val="32"/>
        </w:rPr>
        <w:t>采取行贿手段牟取中</w:t>
      </w:r>
      <w:r>
        <w:rPr>
          <w:rFonts w:hint="eastAsia" w:ascii="仿宋" w:hAnsi="仿宋" w:eastAsia="仿宋" w:cs="仿宋"/>
          <w:sz w:val="32"/>
          <w:szCs w:val="32"/>
          <w:lang w:eastAsia="zh-CN"/>
        </w:rPr>
        <w:t>选；</w:t>
      </w:r>
    </w:p>
    <w:p w14:paraId="09C3DE3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w:t>
      </w:r>
      <w:r>
        <w:rPr>
          <w:rFonts w:hint="eastAsia" w:ascii="仿宋" w:hAnsi="仿宋" w:eastAsia="仿宋" w:cs="仿宋"/>
          <w:sz w:val="32"/>
          <w:szCs w:val="32"/>
          <w:lang w:val="en-US" w:eastAsia="zh-CN"/>
        </w:rPr>
        <w:t>.</w:t>
      </w:r>
      <w:r>
        <w:rPr>
          <w:rFonts w:hint="eastAsia" w:ascii="仿宋" w:hAnsi="仿宋" w:eastAsia="仿宋" w:cs="仿宋"/>
          <w:sz w:val="32"/>
          <w:szCs w:val="32"/>
        </w:rPr>
        <w:t>提供虚假证明文件或者以其他方式弄虚作假骗取中</w:t>
      </w:r>
      <w:r>
        <w:rPr>
          <w:rFonts w:hint="eastAsia" w:ascii="仿宋" w:hAnsi="仿宋" w:eastAsia="仿宋" w:cs="仿宋"/>
          <w:sz w:val="32"/>
          <w:szCs w:val="32"/>
          <w:lang w:eastAsia="zh-CN"/>
        </w:rPr>
        <w:t>选；</w:t>
      </w:r>
      <w:r>
        <w:rPr>
          <w:rFonts w:hint="eastAsia" w:ascii="仿宋" w:hAnsi="仿宋" w:eastAsia="仿宋" w:cs="仿宋"/>
          <w:sz w:val="32"/>
          <w:szCs w:val="32"/>
        </w:rPr>
        <w:t xml:space="preserve"> </w:t>
      </w:r>
    </w:p>
    <w:p w14:paraId="7D29965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rPr>
        <w:t>5</w:t>
      </w:r>
      <w:r>
        <w:rPr>
          <w:rFonts w:hint="eastAsia" w:ascii="仿宋" w:hAnsi="仿宋" w:eastAsia="仿宋" w:cs="仿宋"/>
          <w:sz w:val="32"/>
          <w:szCs w:val="32"/>
          <w:lang w:val="en-US" w:eastAsia="zh-CN"/>
        </w:rPr>
        <w:t>.</w:t>
      </w:r>
      <w:r>
        <w:rPr>
          <w:rFonts w:hint="eastAsia" w:ascii="仿宋" w:hAnsi="仿宋" w:eastAsia="仿宋" w:cs="仿宋"/>
          <w:sz w:val="32"/>
          <w:szCs w:val="32"/>
        </w:rPr>
        <w:t>其他违反法律法规的行为</w:t>
      </w:r>
      <w:r>
        <w:rPr>
          <w:rFonts w:hint="eastAsia" w:ascii="仿宋" w:hAnsi="仿宋" w:eastAsia="仿宋" w:cs="仿宋"/>
          <w:sz w:val="32"/>
          <w:szCs w:val="32"/>
          <w:lang w:eastAsia="zh-CN"/>
        </w:rPr>
        <w:t>。</w:t>
      </w:r>
    </w:p>
    <w:p w14:paraId="49CEADB1">
      <w:pPr>
        <w:tabs>
          <w:tab w:val="left" w:pos="756"/>
        </w:tabs>
        <w:spacing w:line="560" w:lineRule="exact"/>
        <w:rPr>
          <w:rFonts w:hint="eastAsia" w:ascii="仿宋" w:hAnsi="仿宋" w:eastAsia="仿宋" w:cs="仿宋"/>
          <w:sz w:val="32"/>
          <w:szCs w:val="32"/>
          <w:lang w:eastAsia="zh-CN"/>
        </w:rPr>
      </w:pPr>
    </w:p>
    <w:p w14:paraId="784DA010">
      <w:pPr>
        <w:tabs>
          <w:tab w:val="left" w:pos="756"/>
        </w:tabs>
        <w:spacing w:line="560" w:lineRule="exact"/>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14:paraId="67671037">
      <w:pPr>
        <w:tabs>
          <w:tab w:val="left" w:pos="756"/>
        </w:tabs>
        <w:spacing w:line="560" w:lineRule="exact"/>
        <w:ind w:firstLine="640" w:firstLineChars="200"/>
        <w:rPr>
          <w:rFonts w:hint="eastAsia" w:ascii="仿宋" w:hAnsi="仿宋" w:eastAsia="仿宋" w:cs="仿宋"/>
          <w:sz w:val="32"/>
          <w:szCs w:val="32"/>
          <w:lang w:val="en-US" w:eastAsia="zh-CN"/>
        </w:rPr>
      </w:pPr>
    </w:p>
    <w:p w14:paraId="3E8463F6">
      <w:pPr>
        <w:tabs>
          <w:tab w:val="left" w:pos="756"/>
        </w:tabs>
        <w:spacing w:line="560" w:lineRule="exact"/>
        <w:ind w:firstLine="640" w:firstLineChars="200"/>
        <w:rPr>
          <w:rFonts w:hint="eastAsia" w:ascii="仿宋" w:hAnsi="仿宋" w:eastAsia="仿宋" w:cs="仿宋"/>
          <w:sz w:val="32"/>
          <w:szCs w:val="32"/>
          <w:lang w:val="en-US" w:eastAsia="zh-CN"/>
        </w:rPr>
      </w:pPr>
    </w:p>
    <w:p w14:paraId="4F55BDA8">
      <w:pPr>
        <w:tabs>
          <w:tab w:val="left" w:pos="756"/>
        </w:tabs>
        <w:spacing w:line="560" w:lineRule="exact"/>
        <w:ind w:firstLine="640" w:firstLineChars="200"/>
        <w:rPr>
          <w:rFonts w:hint="eastAsia" w:ascii="仿宋" w:hAnsi="仿宋" w:eastAsia="仿宋" w:cs="仿宋"/>
          <w:sz w:val="32"/>
          <w:szCs w:val="32"/>
          <w:lang w:val="en-US" w:eastAsia="zh-CN"/>
        </w:rPr>
      </w:pPr>
    </w:p>
    <w:p w14:paraId="2CC3570C">
      <w:pPr>
        <w:tabs>
          <w:tab w:val="left" w:pos="756"/>
        </w:tabs>
        <w:spacing w:line="560" w:lineRule="exact"/>
        <w:ind w:firstLine="640" w:firstLineChars="200"/>
        <w:rPr>
          <w:rFonts w:hint="eastAsia" w:ascii="仿宋" w:hAnsi="仿宋" w:eastAsia="仿宋" w:cs="仿宋"/>
          <w:sz w:val="32"/>
          <w:szCs w:val="32"/>
          <w:lang w:val="en-US" w:eastAsia="zh-CN"/>
        </w:rPr>
      </w:pPr>
    </w:p>
    <w:p w14:paraId="5935423B">
      <w:pPr>
        <w:tabs>
          <w:tab w:val="left" w:pos="756"/>
        </w:tabs>
        <w:spacing w:line="560" w:lineRule="exact"/>
        <w:ind w:firstLine="640" w:firstLineChars="200"/>
        <w:rPr>
          <w:rFonts w:hint="eastAsia" w:ascii="仿宋" w:hAnsi="仿宋" w:eastAsia="仿宋" w:cs="仿宋"/>
          <w:sz w:val="32"/>
          <w:szCs w:val="32"/>
          <w:lang w:val="en-US" w:eastAsia="zh-CN"/>
        </w:rPr>
      </w:pPr>
    </w:p>
    <w:p w14:paraId="57DEE9B9">
      <w:pPr>
        <w:tabs>
          <w:tab w:val="left" w:pos="756"/>
        </w:tabs>
        <w:spacing w:line="560" w:lineRule="exact"/>
        <w:ind w:firstLine="640" w:firstLineChars="200"/>
        <w:rPr>
          <w:rFonts w:hint="eastAsia" w:ascii="仿宋" w:hAnsi="仿宋" w:eastAsia="仿宋" w:cs="仿宋"/>
          <w:sz w:val="32"/>
          <w:szCs w:val="32"/>
          <w:lang w:val="en-US" w:eastAsia="zh-CN"/>
        </w:rPr>
      </w:pPr>
    </w:p>
    <w:p w14:paraId="4794008D">
      <w:pPr>
        <w:tabs>
          <w:tab w:val="left" w:pos="756"/>
        </w:tabs>
        <w:spacing w:line="560" w:lineRule="exact"/>
        <w:ind w:firstLine="640" w:firstLineChars="200"/>
        <w:rPr>
          <w:rFonts w:hint="eastAsia" w:ascii="仿宋" w:hAnsi="仿宋" w:eastAsia="仿宋" w:cs="仿宋"/>
          <w:sz w:val="32"/>
          <w:szCs w:val="32"/>
          <w:lang w:val="en-US" w:eastAsia="zh-CN"/>
        </w:rPr>
      </w:pPr>
    </w:p>
    <w:p w14:paraId="5DE37D5B">
      <w:pPr>
        <w:tabs>
          <w:tab w:val="left" w:pos="756"/>
        </w:tabs>
        <w:spacing w:line="560" w:lineRule="exact"/>
        <w:ind w:firstLine="6080" w:firstLineChars="1900"/>
        <w:rPr>
          <w:rFonts w:hint="eastAsia" w:ascii="仿宋" w:hAnsi="仿宋" w:eastAsia="仿宋" w:cs="仿宋"/>
          <w:sz w:val="32"/>
          <w:szCs w:val="32"/>
          <w:lang w:val="en-US" w:eastAsia="zh-CN"/>
        </w:rPr>
      </w:pPr>
    </w:p>
    <w:p w14:paraId="7BB66284">
      <w:pPr>
        <w:tabs>
          <w:tab w:val="left" w:pos="756"/>
        </w:tabs>
        <w:spacing w:line="560" w:lineRule="exact"/>
        <w:ind w:firstLine="6080" w:firstLineChars="1900"/>
        <w:rPr>
          <w:rFonts w:hint="eastAsia" w:ascii="仿宋" w:hAnsi="仿宋" w:eastAsia="仿宋" w:cs="仿宋"/>
          <w:sz w:val="32"/>
          <w:szCs w:val="32"/>
          <w:lang w:val="en-US" w:eastAsia="zh-CN"/>
        </w:rPr>
      </w:pPr>
    </w:p>
    <w:p w14:paraId="490C69D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477D327D">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76898039">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6FF01796">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95FB35">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5B05724E">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20ED481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3B17985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p>
    <w:p w14:paraId="11D9CA3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附件2</w:t>
      </w:r>
    </w:p>
    <w:p w14:paraId="5FC77A61">
      <w:pPr>
        <w:spacing w:before="0" w:line="240" w:lineRule="auto"/>
        <w:ind w:left="0" w:right="0" w:firstLine="0"/>
        <w:jc w:val="center"/>
        <w:rPr>
          <w:rFonts w:hint="eastAsia" w:ascii="仿宋" w:hAnsi="仿宋" w:eastAsia="仿宋" w:cs="仿宋"/>
          <w:sz w:val="32"/>
          <w:szCs w:val="32"/>
          <w:lang w:val="en-US" w:eastAsia="zh-CN"/>
        </w:rPr>
      </w:pPr>
      <w:r>
        <w:rPr>
          <w:rFonts w:hint="eastAsia" w:ascii="方正小标宋简体" w:hAnsi="方正小标宋简体" w:eastAsia="方正小标宋简体" w:cs="方正小标宋简体"/>
          <w:b/>
          <w:bCs/>
          <w:sz w:val="44"/>
          <w:szCs w:val="44"/>
          <w:lang w:eastAsia="zh-CN"/>
        </w:rPr>
        <w:t>采购清单及产品</w:t>
      </w:r>
      <w:r>
        <w:rPr>
          <w:rFonts w:hint="eastAsia" w:ascii="方正小标宋简体" w:hAnsi="方正小标宋简体" w:eastAsia="方正小标宋简体" w:cs="方正小标宋简体"/>
          <w:b/>
          <w:bCs/>
          <w:sz w:val="44"/>
          <w:szCs w:val="44"/>
        </w:rPr>
        <w:t>参数</w:t>
      </w:r>
    </w:p>
    <w:tbl>
      <w:tblPr>
        <w:tblStyle w:val="7"/>
        <w:tblW w:w="10040" w:type="dxa"/>
        <w:tblInd w:w="-1029"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998"/>
        <w:gridCol w:w="1639"/>
        <w:gridCol w:w="717"/>
        <w:gridCol w:w="1036"/>
        <w:gridCol w:w="3328"/>
        <w:gridCol w:w="1322"/>
      </w:tblGrid>
      <w:tr w14:paraId="374969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E20E0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名称</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5FE4B1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规格型号</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FC0D33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单位</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11907D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预算</w:t>
            </w:r>
          </w:p>
          <w:p w14:paraId="1547D19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单价</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（元）</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4CCB2A8A">
            <w:pPr>
              <w:keepNext w:val="0"/>
              <w:keepLines w:val="0"/>
              <w:widowControl/>
              <w:suppressLineNumbers w:val="0"/>
              <w:ind w:firstLine="1200" w:firstLineChars="50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参数</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BEB5B4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备注</w:t>
            </w:r>
          </w:p>
        </w:tc>
      </w:tr>
      <w:tr w14:paraId="5EC62D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5599E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医生服（夏）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27CF1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短袖长款</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79AD7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018162B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F5FD63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 35%棉，65%涤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 21*21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5.密度：104*61.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C575E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205DE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4C839DD">
            <w:pPr>
              <w:keepNext w:val="0"/>
              <w:keepLines w:val="0"/>
              <w:widowControl/>
              <w:suppressLineNumbers w:val="0"/>
              <w:ind w:firstLine="240" w:firstLineChars="1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医生服（冬）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1F2157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长袖长款</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C7ED33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28D91A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88CD53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B5F025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0FDA9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99C4A9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急救服（冬）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39CF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棉服</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30D1C0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6FF8D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280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DAE6A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1.材质：外套防水防风</w:t>
            </w:r>
          </w:p>
          <w:p w14:paraId="08546586">
            <w:pPr>
              <w:keepNext w:val="0"/>
              <w:keepLines w:val="0"/>
              <w:widowControl/>
              <w:numPr>
                <w:ilvl w:val="0"/>
                <w:numId w:val="1"/>
              </w:numPr>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内里;羽丝棉</w:t>
            </w:r>
          </w:p>
          <w:p w14:paraId="1E5BC802">
            <w:pPr>
              <w:keepNext w:val="0"/>
              <w:keepLines w:val="0"/>
              <w:widowControl/>
              <w:numPr>
                <w:ilvl w:val="0"/>
                <w:numId w:val="1"/>
              </w:numPr>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可拆卸</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160D0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E2B4C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FED3E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急救服（春秋）</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F66A93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54D74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0E8D49E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6C97A1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35%棉，额外添加1%导电丝；</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5.密度：138*71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AF8A6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48F1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62A7791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洗手衣</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043F08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8B7EB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16D8CC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F8E457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1.材质：绿沙卡（100%纯棉）；耐氯漂，耐洗涤，不起球；</w:t>
            </w:r>
          </w:p>
          <w:p w14:paraId="1B9C5F8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4B3D0D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00805A4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275C0CC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D38A0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p w14:paraId="7FD4CE2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1418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15DC5C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手术衣</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176AFF8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全包围</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D8D1EF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1685DBC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5E7B6D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1.材质：绿沙卡（100%纯棉）；耐氯漂，耐洗涤，不起球；</w:t>
            </w:r>
          </w:p>
          <w:p w14:paraId="66CF9F7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7F4B9D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66B172C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BEC8E6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104460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p w14:paraId="54F1FD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16DDCD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64"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B86A1C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外套</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28F374C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7818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743E2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78</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7F226DD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4D0D253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5E5D68B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CF4504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59A121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61607F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包缝</w:t>
            </w:r>
          </w:p>
        </w:tc>
      </w:tr>
      <w:tr w14:paraId="481414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42EB3E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护士服（夏）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CA551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86FE8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D67F98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88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E33C2F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 35%棉，65%涤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 21*21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5.密度：104*61.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7F7E7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送护士帽</w:t>
            </w:r>
          </w:p>
          <w:p w14:paraId="06C8D409">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1DAF6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808AE4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护士毛衣</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67949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羊毛70%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F6564C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件</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E18C69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1BB73E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1.款式：开衫；</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2.材质：含羊毛≥70%，腈纶≤7.3%，锦纶≤15.3%；聚酯纤维7.4%</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3.防静电，不起球，</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4A8CB7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047E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7868B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护士服（冬）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B9BF55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分体装</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590AD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5D70D1A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CDE9B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1.材质：JT/C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2.面料颜色：漂白；</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3.成分：65%涤 35%棉，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4.纱织：2*21</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5.密度：138*61</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930FF9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送护士帽</w:t>
            </w:r>
          </w:p>
          <w:p w14:paraId="202D86A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294E5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D37E72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护士鞋（冬）</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3E6505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牛皮短靴加绒EPV底</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CB9C6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4598CC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6CD3AA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1.款式：中长款；</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2.材质：牛皮，气垫底，爆米花EVA鞋底，</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3.子口：整齐严实；折边沿口：基本整齐、均匀、圆滑、无剪口外露和裂口；车线：应线道整齐，针码均匀。柔软舒适，遇水防滑</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B1123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AAA4C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3AC5B5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护士鞋（夏）</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98D3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牛皮EPV底</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F7423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3C03179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130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4021117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1.款式：春秋款；</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2.材质：牛皮，气垫底，爆米花EVA鞋底，内里猪皮；</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3.子口：整齐严实；折边沿口：基本整齐、均匀、圆滑、无剪口外露和裂口；车线：应线道整齐，针码均匀。柔软舒适，遇水防滑</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2F44B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5C183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15"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EA717FD">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床上用品三件套</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C1A2207">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CVC水绿缎条</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FEA8F8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FC57CB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67E332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1.材质：CVC</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2.纱支40*40；</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3.密度133*76</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4.断裂强力： ≥260N；撕破强力： ≥8N            5.耐色牢度：≥3级</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96811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6F047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2CBAB0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剖腹单</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3F4AEF6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纯棉380*220</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46D73A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239F40F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225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477C2EB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706B4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2.纱支C21*21</w:t>
            </w:r>
          </w:p>
          <w:p w14:paraId="0007ACF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676CB3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A1FD09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088594A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tc>
      </w:tr>
      <w:tr w14:paraId="118D5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56258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中单</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E9537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纯棉210*170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444A4F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F9BEDF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5DD7FB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149312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44E975C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48183B9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EB7FD9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D1C25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10F932D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9516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0A943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治疗巾</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8474BF0">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纯棉*75*55</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AED84E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553547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563B38E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7A22F69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64477FA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11DE1B8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4A701DE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6948671">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3D98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4D7C96F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双层腹单内包布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9F276F2">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纯棉190*130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FFD140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69F36F7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115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1AB804B">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488B430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2.纱支C21*21</w:t>
            </w:r>
          </w:p>
          <w:p w14:paraId="70F9828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204B144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7B1B144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0375BB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612C04D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4C059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79B996F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双层腹单外包布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A9A4B1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纯棉200*160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3051A0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63D3C96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125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71A6B77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1ECE3AD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179940C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4D87E41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0F45B00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AE35B2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不接缝</w:t>
            </w:r>
          </w:p>
          <w:p w14:paraId="5CAEDA9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4DBA3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D5D4BB6">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双层中包布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6F5316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纯棉60*60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B7A6F2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BF63E2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30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14617A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514A9A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040E1E6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332FC62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707D683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76871E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r w14:paraId="3B6A72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4EF72D59">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双层小包布</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6A5E877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纯棉40*40</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545E3D46">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0182AD0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p w14:paraId="2EE0B6F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1E7F99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10B5F8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3273CC0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299B80C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3FD9FA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409B89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8951E1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8F534E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纯棉130*130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B95D0D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34503B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75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C61BA9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B93C0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281C80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AF3AB9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1F41E15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41B033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20497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52E085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BDB2DD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纯棉120*120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9DDD3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5D2AC5E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65</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1BBC0F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19F5E02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2392319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133DE0D2">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1A17C65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5B38D1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338BB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75EB0D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0A61EED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纯棉160*160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F9310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3117E1F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98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282C5B8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36A0DEFF">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7D90B115">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71B0A31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3E66636C">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8C628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2EDC9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129E72B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665137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纯棉100*100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DF822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C319D1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58</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60C9AF3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6B67D0AE">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38DD54A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2638925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487BD720">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199833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D904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33"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6E88E8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双层包布</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30736F4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纯棉90*90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0CB2D0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条</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4F2B6A9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8B6C65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1.材质：双层绿沙卡（100%纯棉）；耐氯漂，耐洗涤，不起球；</w:t>
            </w:r>
          </w:p>
          <w:p w14:paraId="04B8ABF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2.纱支C20s*20s</w:t>
            </w:r>
          </w:p>
          <w:p w14:paraId="394AFF93">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3.密度108*58                                  </w:t>
            </w:r>
          </w:p>
          <w:p w14:paraId="523F09A4">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4.甲醛含量：无</w:t>
            </w:r>
          </w:p>
          <w:p w14:paraId="6818151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5.耐水色牢度：4-5级、耐干摩擦色牢度：4级            6.PH值：8.5</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92E770E">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57D12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05" w:hRule="atLeast"/>
        </w:trPr>
        <w:tc>
          <w:tcPr>
            <w:tcW w:w="1998" w:type="dxa"/>
            <w:tcBorders>
              <w:top w:val="single" w:color="auto" w:sz="4" w:space="0"/>
              <w:left w:val="single" w:color="000000" w:sz="4" w:space="0"/>
              <w:bottom w:val="single" w:color="000000" w:sz="4" w:space="0"/>
              <w:right w:val="single" w:color="000000" w:sz="4" w:space="0"/>
            </w:tcBorders>
            <w:shd w:val="clear" w:color="auto" w:fill="FFFFFF"/>
            <w:noWrap/>
            <w:vAlign w:val="center"/>
          </w:tcPr>
          <w:p w14:paraId="00EEB758">
            <w:pPr>
              <w:keepNext w:val="0"/>
              <w:keepLines w:val="0"/>
              <w:widowControl/>
              <w:suppressLineNumbers w:val="0"/>
              <w:ind w:firstLine="720" w:firstLineChars="3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棉絮</w:t>
            </w:r>
          </w:p>
        </w:tc>
        <w:tc>
          <w:tcPr>
            <w:tcW w:w="1639"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271B13B">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6斤加磨毛被筒</w:t>
            </w:r>
          </w:p>
        </w:tc>
        <w:tc>
          <w:tcPr>
            <w:tcW w:w="717"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4A086D7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w:t>
            </w:r>
          </w:p>
        </w:tc>
        <w:tc>
          <w:tcPr>
            <w:tcW w:w="1036" w:type="dxa"/>
            <w:tcBorders>
              <w:top w:val="single" w:color="auto" w:sz="4" w:space="0"/>
              <w:left w:val="single" w:color="000000" w:sz="4" w:space="0"/>
              <w:bottom w:val="single" w:color="000000" w:sz="4" w:space="0"/>
              <w:right w:val="single" w:color="000000" w:sz="4" w:space="0"/>
            </w:tcBorders>
            <w:shd w:val="clear" w:color="auto" w:fill="auto"/>
            <w:vAlign w:val="center"/>
          </w:tcPr>
          <w:p w14:paraId="35EF66B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165</w:t>
            </w:r>
          </w:p>
        </w:tc>
        <w:tc>
          <w:tcPr>
            <w:tcW w:w="3328" w:type="dxa"/>
            <w:tcBorders>
              <w:top w:val="single" w:color="auto" w:sz="4" w:space="0"/>
              <w:left w:val="single" w:color="000000" w:sz="4" w:space="0"/>
              <w:bottom w:val="single" w:color="000000" w:sz="4" w:space="0"/>
              <w:right w:val="single" w:color="000000" w:sz="4" w:space="0"/>
            </w:tcBorders>
            <w:shd w:val="clear" w:color="auto" w:fill="FFFFFF"/>
            <w:vAlign w:val="center"/>
          </w:tcPr>
          <w:tbl>
            <w:tblPr>
              <w:tblStyle w:val="7"/>
              <w:tblW w:w="5541" w:type="dxa"/>
              <w:tblInd w:w="-20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41"/>
            </w:tblGrid>
            <w:tr w14:paraId="3A7FBC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20" w:hRule="atLeast"/>
              </w:trPr>
              <w:tc>
                <w:tcPr>
                  <w:tcW w:w="55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2C4A3">
                  <w:pPr>
                    <w:keepNext w:val="0"/>
                    <w:keepLines w:val="0"/>
                    <w:widowControl/>
                    <w:suppressLineNumbers w:val="0"/>
                    <w:jc w:val="left"/>
                    <w:textAlignment w:val="center"/>
                    <w:rPr>
                      <w:rFonts w:hint="eastAsia" w:ascii="仿宋" w:hAnsi="仿宋" w:eastAsia="仿宋" w:cs="仿宋"/>
                      <w:b w:val="0"/>
                      <w:bCs w:val="0"/>
                      <w:i w:val="0"/>
                      <w:iCs w:val="0"/>
                      <w:color w:val="000000"/>
                      <w:kern w:val="2"/>
                      <w:sz w:val="24"/>
                      <w:szCs w:val="24"/>
                      <w:u w:val="none"/>
                      <w:lang w:val="en-US" w:eastAsia="zh-CN" w:bidi="ar-SA"/>
                    </w:rPr>
                  </w:pPr>
                  <w:r>
                    <w:rPr>
                      <w:rFonts w:hint="eastAsia" w:ascii="仿宋" w:hAnsi="仿宋" w:eastAsia="仿宋" w:cs="仿宋"/>
                      <w:b w:val="0"/>
                      <w:bCs w:val="0"/>
                      <w:i w:val="0"/>
                      <w:iCs w:val="0"/>
                      <w:color w:val="000000"/>
                      <w:kern w:val="0"/>
                      <w:sz w:val="24"/>
                      <w:szCs w:val="24"/>
                      <w:u w:val="none"/>
                      <w:lang w:val="en-US" w:eastAsia="zh-CN" w:bidi="ar"/>
                    </w:rPr>
                    <w:t>1.材质：新疆长绒棉，重量≥6斤/床；</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2.棉被包皮：磨毛棉；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3.棉胎级别：1级 、含杂率≥%3</w:t>
                  </w:r>
                </w:p>
              </w:tc>
            </w:tr>
          </w:tbl>
          <w:p w14:paraId="18777127">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1322" w:type="dxa"/>
            <w:tcBorders>
              <w:top w:val="single" w:color="auto" w:sz="4" w:space="0"/>
              <w:left w:val="single" w:color="000000" w:sz="4" w:space="0"/>
              <w:bottom w:val="single" w:color="000000" w:sz="4" w:space="0"/>
              <w:right w:val="single" w:color="000000" w:sz="4" w:space="0"/>
            </w:tcBorders>
            <w:shd w:val="clear" w:color="auto" w:fill="auto"/>
            <w:noWrap/>
            <w:vAlign w:val="center"/>
          </w:tcPr>
          <w:p w14:paraId="747C587F">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72C96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9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22591685">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 xml:space="preserve">      垫絮</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EE01824">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5斤加磨毛被筒</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E8A711D">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2936BAD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373099FA">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1.材质：新疆长绒棉，重量≥5斤/床；</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2.棉被包皮：磨毛棉；</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3.棉胎级别：1级 、含杂率≥%3</w:t>
            </w:r>
            <w:r>
              <w:rPr>
                <w:rFonts w:hint="eastAsia" w:ascii="仿宋" w:hAnsi="仿宋" w:eastAsia="仿宋" w:cs="仿宋"/>
                <w:b w:val="0"/>
                <w:bCs w:val="0"/>
                <w:i w:val="0"/>
                <w:iCs w:val="0"/>
                <w:color w:val="000000"/>
                <w:kern w:val="0"/>
                <w:sz w:val="24"/>
                <w:szCs w:val="24"/>
                <w:u w:val="none"/>
                <w:lang w:val="en-US" w:eastAsia="zh-CN" w:bidi="ar"/>
              </w:rPr>
              <w:br w:type="textWrapping"/>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D93AE8C">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0ED1A2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6"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03792B56">
            <w:pPr>
              <w:keepNext w:val="0"/>
              <w:keepLines w:val="0"/>
              <w:widowControl/>
              <w:suppressLineNumbers w:val="0"/>
              <w:ind w:firstLine="720" w:firstLineChars="30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枕芯</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79E9CCED">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磨毛45cm*70</w:t>
            </w: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A229511">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个</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1699F905">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16</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1C2CE0B9">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1.材质：珍珠棉；</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65B0205A">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r>
      <w:tr w14:paraId="65AF81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1998" w:type="dxa"/>
            <w:tcBorders>
              <w:top w:val="single" w:color="auto" w:sz="4" w:space="0"/>
              <w:left w:val="single" w:color="000000" w:sz="4" w:space="0"/>
              <w:bottom w:val="single" w:color="auto" w:sz="4" w:space="0"/>
              <w:right w:val="single" w:color="000000" w:sz="4" w:space="0"/>
            </w:tcBorders>
            <w:shd w:val="clear" w:color="auto" w:fill="FFFFFF"/>
            <w:noWrap/>
            <w:vAlign w:val="center"/>
          </w:tcPr>
          <w:p w14:paraId="3A3B73F3">
            <w:pPr>
              <w:keepNext w:val="0"/>
              <w:keepLines w:val="0"/>
              <w:widowControl/>
              <w:suppressLineNumbers w:val="0"/>
              <w:jc w:val="both"/>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床上用品三件套</w:t>
            </w:r>
          </w:p>
        </w:tc>
        <w:tc>
          <w:tcPr>
            <w:tcW w:w="1639"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2C3BAEFC">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CVC涤棉2公分锻条</w:t>
            </w:r>
          </w:p>
          <w:p w14:paraId="05B9A238">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p>
        </w:tc>
        <w:tc>
          <w:tcPr>
            <w:tcW w:w="717"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186D4878">
            <w:pPr>
              <w:keepNext w:val="0"/>
              <w:keepLines w:val="0"/>
              <w:widowControl/>
              <w:suppressLineNumbers w:val="0"/>
              <w:jc w:val="left"/>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套</w:t>
            </w:r>
          </w:p>
        </w:tc>
        <w:tc>
          <w:tcPr>
            <w:tcW w:w="1036" w:type="dxa"/>
            <w:tcBorders>
              <w:top w:val="single" w:color="auto" w:sz="4" w:space="0"/>
              <w:left w:val="single" w:color="000000" w:sz="4" w:space="0"/>
              <w:bottom w:val="single" w:color="auto" w:sz="4" w:space="0"/>
              <w:right w:val="single" w:color="000000" w:sz="4" w:space="0"/>
            </w:tcBorders>
            <w:shd w:val="clear" w:color="auto" w:fill="auto"/>
            <w:vAlign w:val="center"/>
          </w:tcPr>
          <w:p w14:paraId="7BC6AAF6">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140</w:t>
            </w:r>
          </w:p>
        </w:tc>
        <w:tc>
          <w:tcPr>
            <w:tcW w:w="3328" w:type="dxa"/>
            <w:tcBorders>
              <w:top w:val="single" w:color="auto" w:sz="4" w:space="0"/>
              <w:left w:val="single" w:color="000000" w:sz="4" w:space="0"/>
              <w:bottom w:val="single" w:color="auto" w:sz="4" w:space="0"/>
              <w:right w:val="single" w:color="000000" w:sz="4" w:space="0"/>
            </w:tcBorders>
            <w:shd w:val="clear" w:color="auto" w:fill="FFFFFF"/>
            <w:vAlign w:val="center"/>
          </w:tcPr>
          <w:p w14:paraId="09EEDDCE">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材质：CVC</w:t>
            </w:r>
          </w:p>
          <w:p w14:paraId="6E9D3B19">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sz w:val="24"/>
                <w:szCs w:val="24"/>
                <w:lang w:val="en-US" w:eastAsia="zh-CN"/>
              </w:rPr>
            </w:pPr>
            <w:r>
              <w:rPr>
                <w:rFonts w:hint="eastAsia" w:ascii="仿宋" w:hAnsi="仿宋" w:eastAsia="仿宋" w:cs="仿宋"/>
                <w:b w:val="0"/>
                <w:bCs w:val="0"/>
                <w:sz w:val="24"/>
                <w:szCs w:val="24"/>
                <w:lang w:val="en-US" w:eastAsia="zh-CN"/>
              </w:rPr>
              <w:t>纱支30X30</w:t>
            </w:r>
          </w:p>
          <w:p w14:paraId="7FEC614D">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sz w:val="24"/>
                <w:szCs w:val="24"/>
                <w:lang w:val="en-US" w:eastAsia="zh-CN"/>
              </w:rPr>
              <w:t>密度133X76，50%棉，50%涤</w:t>
            </w:r>
            <w:r>
              <w:rPr>
                <w:rFonts w:hint="eastAsia" w:ascii="仿宋" w:hAnsi="仿宋" w:eastAsia="仿宋" w:cs="仿宋"/>
                <w:b w:val="0"/>
                <w:bCs w:val="0"/>
                <w:i w:val="0"/>
                <w:iCs w:val="0"/>
                <w:color w:val="000000"/>
                <w:kern w:val="0"/>
                <w:sz w:val="24"/>
                <w:szCs w:val="24"/>
                <w:u w:val="none"/>
                <w:lang w:val="en-US" w:eastAsia="zh-CN" w:bidi="ar"/>
              </w:rPr>
              <w:br w:type="textWrapping"/>
            </w:r>
            <w:r>
              <w:rPr>
                <w:rFonts w:hint="eastAsia" w:ascii="仿宋" w:hAnsi="仿宋" w:eastAsia="仿宋" w:cs="仿宋"/>
                <w:b w:val="0"/>
                <w:bCs w:val="0"/>
                <w:i w:val="0"/>
                <w:iCs w:val="0"/>
                <w:color w:val="000000"/>
                <w:kern w:val="0"/>
                <w:sz w:val="24"/>
                <w:szCs w:val="24"/>
                <w:u w:val="none"/>
                <w:lang w:val="en-US" w:eastAsia="zh-CN" w:bidi="ar"/>
              </w:rPr>
              <w:t xml:space="preserve">4.断裂强力： ≥260N；撕破强力： ≥8N           </w:t>
            </w:r>
          </w:p>
          <w:p w14:paraId="5DB8A69A">
            <w:pPr>
              <w:keepNext w:val="0"/>
              <w:keepLines w:val="0"/>
              <w:pageBreakBefore w:val="0"/>
              <w:widowControl/>
              <w:numPr>
                <w:ilvl w:val="0"/>
                <w:numId w:val="2"/>
              </w:numPr>
              <w:kinsoku/>
              <w:wordWrap/>
              <w:overflowPunct/>
              <w:topLinePunct w:val="0"/>
              <w:autoSpaceDE/>
              <w:autoSpaceDN/>
              <w:bidi w:val="0"/>
              <w:adjustRightInd/>
              <w:snapToGrid/>
              <w:spacing w:line="360" w:lineRule="auto"/>
              <w:jc w:val="left"/>
              <w:textAlignment w:val="auto"/>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.耐色牢度：≥3级</w:t>
            </w:r>
          </w:p>
        </w:tc>
        <w:tc>
          <w:tcPr>
            <w:tcW w:w="1322" w:type="dxa"/>
            <w:tcBorders>
              <w:top w:val="single" w:color="auto" w:sz="4" w:space="0"/>
              <w:left w:val="single" w:color="000000" w:sz="4" w:space="0"/>
              <w:bottom w:val="single" w:color="auto" w:sz="4" w:space="0"/>
              <w:right w:val="single" w:color="000000" w:sz="4" w:space="0"/>
            </w:tcBorders>
            <w:shd w:val="clear" w:color="auto" w:fill="auto"/>
            <w:noWrap/>
            <w:vAlign w:val="center"/>
          </w:tcPr>
          <w:p w14:paraId="46006F83">
            <w:pPr>
              <w:keepNext w:val="0"/>
              <w:keepLines w:val="0"/>
              <w:widowControl/>
              <w:suppressLineNumbers w:val="0"/>
              <w:jc w:val="center"/>
              <w:textAlignment w:val="center"/>
              <w:rPr>
                <w:rFonts w:hint="eastAsia" w:ascii="仿宋" w:hAnsi="仿宋" w:eastAsia="仿宋" w:cs="仿宋"/>
                <w:b w:val="0"/>
                <w:bCs w:val="0"/>
                <w:i w:val="0"/>
                <w:iCs w:val="0"/>
                <w:color w:val="000000"/>
                <w:kern w:val="0"/>
                <w:sz w:val="24"/>
                <w:szCs w:val="24"/>
                <w:u w:val="none"/>
                <w:lang w:val="en-US" w:eastAsia="zh-CN" w:bidi="ar"/>
              </w:rPr>
            </w:pPr>
            <w:r>
              <w:rPr>
                <w:rFonts w:hint="eastAsia" w:ascii="仿宋" w:hAnsi="仿宋" w:eastAsia="仿宋" w:cs="仿宋"/>
                <w:b w:val="0"/>
                <w:bCs w:val="0"/>
                <w:i w:val="0"/>
                <w:iCs w:val="0"/>
                <w:color w:val="000000"/>
                <w:kern w:val="0"/>
                <w:sz w:val="24"/>
                <w:szCs w:val="24"/>
                <w:u w:val="none"/>
                <w:lang w:val="en-US" w:eastAsia="zh-CN" w:bidi="ar"/>
              </w:rPr>
              <w:t>*</w:t>
            </w:r>
          </w:p>
        </w:tc>
      </w:tr>
    </w:tbl>
    <w:p w14:paraId="5BB7C861">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 w:val="0"/>
          <w:bCs w:val="0"/>
          <w:kern w:val="1"/>
          <w:sz w:val="44"/>
          <w:szCs w:val="44"/>
          <w:lang w:val="en-US" w:eastAsia="zh-CN"/>
        </w:rPr>
      </w:pPr>
    </w:p>
    <w:p w14:paraId="0B371B50">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14EEB40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448D22D8">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黑体" w:hAnsi="黑体" w:eastAsia="黑体" w:cs="黑体"/>
          <w:bCs/>
          <w:kern w:val="1"/>
          <w:sz w:val="44"/>
          <w:szCs w:val="44"/>
          <w:lang w:val="en-US" w:eastAsia="zh-CN"/>
        </w:rPr>
      </w:pPr>
    </w:p>
    <w:p w14:paraId="5A56B253">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附件3</w:t>
      </w:r>
    </w:p>
    <w:p w14:paraId="621E1FED">
      <w:pPr>
        <w:spacing w:before="0" w:line="240" w:lineRule="auto"/>
        <w:ind w:left="0" w:right="0" w:firstLine="0"/>
        <w:jc w:val="center"/>
        <w:rPr>
          <w:rFonts w:hint="eastAsia" w:ascii="方正公文小标宋" w:hAnsi="方正公文小标宋" w:eastAsia="方正公文小标宋" w:cs="方正公文小标宋"/>
          <w:b/>
          <w:bCs/>
          <w:sz w:val="44"/>
          <w:szCs w:val="44"/>
          <w:lang w:val="en-US" w:eastAsia="zh-CN"/>
        </w:rPr>
      </w:pPr>
      <w:r>
        <w:rPr>
          <w:rFonts w:hint="eastAsia" w:ascii="方正公文小标宋" w:hAnsi="方正公文小标宋" w:eastAsia="方正公文小标宋" w:cs="方正公文小标宋"/>
          <w:b/>
          <w:bCs/>
          <w:sz w:val="44"/>
          <w:szCs w:val="44"/>
          <w:lang w:val="en-US" w:eastAsia="zh-CN"/>
        </w:rPr>
        <w:t>评选办法</w:t>
      </w:r>
    </w:p>
    <w:p w14:paraId="50B01ABC">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要素</w:t>
      </w:r>
    </w:p>
    <w:p w14:paraId="0451C2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本项目评选要素包括：报价及合理性、产品技术质量、供应商售后保障、历史成交业绩、</w:t>
      </w:r>
      <w:r>
        <w:rPr>
          <w:rFonts w:hint="eastAsia" w:ascii="方正仿宋_GB2312" w:hAnsi="方正仿宋_GB2312" w:eastAsia="方正仿宋_GB2312" w:cs="方正仿宋_GB2312"/>
          <w:sz w:val="32"/>
          <w:szCs w:val="32"/>
          <w:lang w:val="en-US" w:eastAsia="zh-CN"/>
        </w:rPr>
        <w:t>企业综合实力</w:t>
      </w:r>
      <w:r>
        <w:rPr>
          <w:rFonts w:hint="eastAsia" w:ascii="方正仿宋_GB2312" w:hAnsi="方正仿宋_GB2312" w:eastAsia="方正仿宋_GB2312" w:cs="方正仿宋_GB2312"/>
          <w:sz w:val="32"/>
          <w:szCs w:val="32"/>
          <w:lang w:eastAsia="zh-CN"/>
        </w:rPr>
        <w:t>等因素。</w:t>
      </w:r>
    </w:p>
    <w:p w14:paraId="40BB6A81">
      <w:pPr>
        <w:numPr>
          <w:ilvl w:val="0"/>
          <w:numId w:val="3"/>
        </w:numPr>
        <w:spacing w:line="500" w:lineRule="exact"/>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形式（采用以下步骤）</w:t>
      </w:r>
    </w:p>
    <w:p w14:paraId="01F8F097">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第一步：资格及符合性审查，初步选定入围参选人；</w:t>
      </w:r>
    </w:p>
    <w:p w14:paraId="3C63C2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本项目评选小组将综合审查参选人资质情况及其参选文件是否符合比选文件的基本要求，符合者作为有效标并进入第二步，不符合作为无效参选商，不能进入第二步；</w:t>
      </w:r>
    </w:p>
    <w:p w14:paraId="6C16FB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第二步：确定中选人（对于有同样品目的参选人，按评分细则对入围参选人相应评分，并计算其总得分）；</w:t>
      </w:r>
    </w:p>
    <w:p w14:paraId="65ACFC8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方正仿宋_GB2312" w:hAnsi="方正仿宋_GB2312" w:eastAsia="方正仿宋_GB2312" w:cs="方正仿宋_GB2312"/>
          <w:sz w:val="32"/>
          <w:szCs w:val="32"/>
          <w:lang w:eastAsia="zh-CN"/>
        </w:rPr>
      </w:pPr>
      <w:r>
        <w:rPr>
          <w:rFonts w:hint="eastAsia" w:ascii="方正仿宋_GB2312" w:hAnsi="方正仿宋_GB2312" w:eastAsia="方正仿宋_GB2312" w:cs="方正仿宋_GB2312"/>
          <w:sz w:val="32"/>
          <w:szCs w:val="32"/>
          <w:lang w:eastAsia="zh-CN"/>
        </w:rPr>
        <w:t>本项目评选采用综合评分法，评选小组将对通过资格及响应性审查的各合格参选人根据以下标准和方法进行评估。评分将按报价部分和技术商务部分分别进行，计算出各合格参选人的综合得分。评选小组按最终评选得分由高到低顺序推荐中选备选单位。若有相同的最高得分，则其中参选报价低的参选人将被排序在前；若有相同的最高得分且报价相同的，则按技术部分得分从高到低顺序进行排列，技术部分得分最高的参选人将被排序在前。</w:t>
      </w:r>
    </w:p>
    <w:p w14:paraId="06CDF51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综合评分细则</w:t>
      </w:r>
      <w:r>
        <w:rPr>
          <w:rFonts w:hint="eastAsia" w:ascii="仿宋_GB2312" w:hAnsi="仿宋_GB2312" w:eastAsia="仿宋_GB2312" w:cs="仿宋_GB2312"/>
          <w:b/>
          <w:color w:val="000000"/>
          <w:sz w:val="32"/>
          <w:szCs w:val="32"/>
        </w:rPr>
        <w:tab/>
      </w:r>
    </w:p>
    <w:p w14:paraId="2A7F7599">
      <w:pPr>
        <w:pStyle w:val="4"/>
        <w:widowControl w:val="0"/>
        <w:numPr>
          <w:ilvl w:val="0"/>
          <w:numId w:val="0"/>
        </w:numPr>
        <w:ind w:firstLine="640" w:firstLineChars="200"/>
        <w:jc w:val="both"/>
        <w:rPr>
          <w:rFonts w:hint="eastAsia" w:ascii="仿宋" w:hAnsi="仿宋" w:eastAsia="仿宋" w:cs="仿宋"/>
          <w:kern w:val="2"/>
          <w:sz w:val="32"/>
          <w:szCs w:val="32"/>
          <w:lang w:val="en-US" w:eastAsia="zh-CN" w:bidi="ar-SA"/>
        </w:rPr>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ascii="仿宋" w:hAnsi="仿宋" w:eastAsia="仿宋" w:cs="仿宋"/>
          <w:kern w:val="2"/>
          <w:sz w:val="32"/>
          <w:szCs w:val="32"/>
          <w:lang w:val="en-US" w:eastAsia="zh-CN" w:bidi="ar-SA"/>
        </w:rPr>
        <w:t>该项目采购的产品在比选当天必须带有样品，不带样品的参选单位视为无效参选单位，不得进入评选环节。</w:t>
      </w:r>
    </w:p>
    <w:p w14:paraId="3F68301C">
      <w:pPr>
        <w:pStyle w:val="4"/>
      </w:pPr>
    </w:p>
    <w:tbl>
      <w:tblPr>
        <w:tblStyle w:val="7"/>
        <w:tblW w:w="15011"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511"/>
        <w:gridCol w:w="750"/>
        <w:gridCol w:w="11015"/>
        <w:gridCol w:w="997"/>
      </w:tblGrid>
      <w:tr w14:paraId="75BE2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exact"/>
        </w:trPr>
        <w:tc>
          <w:tcPr>
            <w:tcW w:w="738" w:type="dxa"/>
            <w:noWrap w:val="0"/>
            <w:vAlign w:val="center"/>
          </w:tcPr>
          <w:p w14:paraId="296C81E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序号</w:t>
            </w:r>
          </w:p>
        </w:tc>
        <w:tc>
          <w:tcPr>
            <w:tcW w:w="1511" w:type="dxa"/>
            <w:noWrap w:val="0"/>
            <w:vAlign w:val="center"/>
          </w:tcPr>
          <w:p w14:paraId="1DC6E87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评分项目</w:t>
            </w:r>
          </w:p>
        </w:tc>
        <w:tc>
          <w:tcPr>
            <w:tcW w:w="750" w:type="dxa"/>
            <w:noWrap w:val="0"/>
            <w:vAlign w:val="center"/>
          </w:tcPr>
          <w:p w14:paraId="3FC902F2">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分值</w:t>
            </w:r>
          </w:p>
        </w:tc>
        <w:tc>
          <w:tcPr>
            <w:tcW w:w="11015" w:type="dxa"/>
            <w:noWrap w:val="0"/>
            <w:vAlign w:val="center"/>
          </w:tcPr>
          <w:p w14:paraId="78A38A3F">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sz w:val="24"/>
                <w:szCs w:val="24"/>
                <w:lang w:val="en-US" w:eastAsia="zh-CN"/>
              </w:rPr>
            </w:pPr>
            <w:r>
              <w:rPr>
                <w:rFonts w:hint="eastAsia"/>
                <w:b/>
                <w:bCs/>
                <w:color w:val="000000" w:themeColor="text1"/>
                <w:sz w:val="24"/>
                <w:szCs w:val="24"/>
                <w:lang w:val="en-US" w:eastAsia="zh-CN"/>
                <w14:textFill>
                  <w14:solidFill>
                    <w14:schemeClr w14:val="tx1"/>
                  </w14:solidFill>
                </w14:textFill>
              </w:rPr>
              <w:t>评分依据</w:t>
            </w:r>
          </w:p>
        </w:tc>
        <w:tc>
          <w:tcPr>
            <w:tcW w:w="997" w:type="dxa"/>
            <w:noWrap w:val="0"/>
            <w:vAlign w:val="center"/>
          </w:tcPr>
          <w:p w14:paraId="5240BA37">
            <w:pPr>
              <w:pStyle w:val="2"/>
              <w:keepNext w:val="0"/>
              <w:keepLines w:val="0"/>
              <w:pageBreakBefore w:val="0"/>
              <w:kinsoku/>
              <w:wordWrap/>
              <w:overflowPunct/>
              <w:topLinePunct w:val="0"/>
              <w:bidi w:val="0"/>
              <w:snapToGrid/>
              <w:spacing w:line="560" w:lineRule="exact"/>
              <w:jc w:val="center"/>
              <w:rPr>
                <w:rFonts w:hint="eastAsia"/>
                <w:b/>
                <w:bCs/>
                <w:sz w:val="24"/>
                <w:szCs w:val="24"/>
                <w:lang w:val="en-US" w:eastAsia="zh-CN"/>
              </w:rPr>
            </w:pPr>
            <w:r>
              <w:rPr>
                <w:rFonts w:hint="eastAsia"/>
                <w:b/>
                <w:bCs/>
                <w:color w:val="000000" w:themeColor="text1"/>
                <w:sz w:val="24"/>
                <w:szCs w:val="24"/>
                <w:lang w:val="en-US" w:eastAsia="zh-CN"/>
                <w14:textFill>
                  <w14:solidFill>
                    <w14:schemeClr w14:val="tx1"/>
                  </w14:solidFill>
                </w14:textFill>
              </w:rPr>
              <w:t>得分</w:t>
            </w:r>
          </w:p>
        </w:tc>
      </w:tr>
      <w:tr w14:paraId="68886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exact"/>
        </w:trPr>
        <w:tc>
          <w:tcPr>
            <w:tcW w:w="738" w:type="dxa"/>
            <w:vMerge w:val="restart"/>
            <w:noWrap w:val="0"/>
            <w:vAlign w:val="center"/>
          </w:tcPr>
          <w:p w14:paraId="7FE053C2">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1</w:t>
            </w:r>
          </w:p>
        </w:tc>
        <w:tc>
          <w:tcPr>
            <w:tcW w:w="1511" w:type="dxa"/>
            <w:vMerge w:val="restart"/>
            <w:noWrap w:val="0"/>
            <w:vAlign w:val="center"/>
          </w:tcPr>
          <w:p w14:paraId="674AFFD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bCs/>
                <w:color w:val="000000" w:themeColor="text1"/>
                <w:lang w:val="en-US" w:eastAsia="zh-CN"/>
                <w14:textFill>
                  <w14:solidFill>
                    <w14:schemeClr w14:val="tx1"/>
                  </w14:solidFill>
                </w14:textFill>
              </w:rPr>
              <w:t>报价</w:t>
            </w:r>
          </w:p>
        </w:tc>
        <w:tc>
          <w:tcPr>
            <w:tcW w:w="750" w:type="dxa"/>
            <w:noWrap w:val="0"/>
            <w:vAlign w:val="center"/>
          </w:tcPr>
          <w:p w14:paraId="0CBA4B72">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40</w:t>
            </w:r>
            <w:r>
              <w:rPr>
                <w:rFonts w:hint="eastAsia"/>
                <w:color w:val="000000" w:themeColor="text1"/>
                <w14:textFill>
                  <w14:solidFill>
                    <w14:schemeClr w14:val="tx1"/>
                  </w14:solidFill>
                </w14:textFill>
              </w:rPr>
              <w:t>分</w:t>
            </w:r>
          </w:p>
        </w:tc>
        <w:tc>
          <w:tcPr>
            <w:tcW w:w="11015" w:type="dxa"/>
            <w:noWrap w:val="0"/>
            <w:vAlign w:val="center"/>
          </w:tcPr>
          <w:p w14:paraId="640ADBA3">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iCs/>
                <w:color w:val="000000" w:themeColor="text1"/>
                <w14:textFill>
                  <w14:solidFill>
                    <w14:schemeClr w14:val="tx1"/>
                  </w14:solidFill>
                </w14:textFill>
              </w:rPr>
              <w:t>报价得分</w:t>
            </w:r>
            <w:r>
              <w:rPr>
                <w:iCs/>
                <w:color w:val="000000" w:themeColor="text1"/>
                <w14:textFill>
                  <w14:solidFill>
                    <w14:schemeClr w14:val="tx1"/>
                  </w14:solidFill>
                </w14:textFill>
              </w:rPr>
              <w:t>=</w:t>
            </w:r>
            <w:r>
              <w:rPr>
                <w:rFonts w:hint="eastAsia"/>
                <w:iCs/>
                <w:color w:val="000000" w:themeColor="text1"/>
                <w14:textFill>
                  <w14:solidFill>
                    <w14:schemeClr w14:val="tx1"/>
                  </w14:solidFill>
                </w14:textFill>
              </w:rPr>
              <w:t>〔有效</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人最低</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价÷本</w:t>
            </w:r>
            <w:r>
              <w:rPr>
                <w:rFonts w:hint="eastAsia"/>
                <w:iCs/>
                <w:color w:val="000000" w:themeColor="text1"/>
                <w:lang w:eastAsia="zh-CN"/>
                <w14:textFill>
                  <w14:solidFill>
                    <w14:schemeClr w14:val="tx1"/>
                  </w14:solidFill>
                </w14:textFill>
              </w:rPr>
              <w:t>参选</w:t>
            </w:r>
            <w:r>
              <w:rPr>
                <w:rFonts w:hint="eastAsia"/>
                <w:iCs/>
                <w:color w:val="000000" w:themeColor="text1"/>
                <w14:textFill>
                  <w14:solidFill>
                    <w14:schemeClr w14:val="tx1"/>
                  </w14:solidFill>
                </w14:textFill>
              </w:rPr>
              <w:t>人</w:t>
            </w:r>
            <w:r>
              <w:rPr>
                <w:rFonts w:hint="eastAsia"/>
                <w:iCs/>
                <w:color w:val="000000" w:themeColor="text1"/>
                <w:lang w:eastAsia="zh-CN"/>
                <w14:textFill>
                  <w14:solidFill>
                    <w14:schemeClr w14:val="tx1"/>
                  </w14:solidFill>
                </w14:textFill>
              </w:rPr>
              <w:t>报</w:t>
            </w:r>
            <w:r>
              <w:rPr>
                <w:rFonts w:hint="eastAsia"/>
                <w:iCs/>
                <w:color w:val="000000" w:themeColor="text1"/>
                <w14:textFill>
                  <w14:solidFill>
                    <w14:schemeClr w14:val="tx1"/>
                  </w14:solidFill>
                </w14:textFill>
              </w:rPr>
              <w:t>价〕×</w:t>
            </w:r>
            <w:r>
              <w:rPr>
                <w:rFonts w:hint="eastAsia"/>
                <w:iCs/>
                <w:color w:val="000000" w:themeColor="text1"/>
                <w:lang w:val="en-US" w:eastAsia="zh-CN"/>
                <w14:textFill>
                  <w14:solidFill>
                    <w14:schemeClr w14:val="tx1"/>
                  </w14:solidFill>
                </w14:textFill>
              </w:rPr>
              <w:t>4</w:t>
            </w:r>
            <w:r>
              <w:rPr>
                <w:iCs/>
                <w:color w:val="000000" w:themeColor="text1"/>
                <w14:textFill>
                  <w14:solidFill>
                    <w14:schemeClr w14:val="tx1"/>
                  </w14:solidFill>
                </w14:textFill>
              </w:rPr>
              <w:t>0</w:t>
            </w:r>
          </w:p>
          <w:p w14:paraId="3DA446BF">
            <w:pPr>
              <w:keepNext w:val="0"/>
              <w:keepLines w:val="0"/>
              <w:pageBreakBefore w:val="0"/>
              <w:widowControl w:val="0"/>
              <w:kinsoku/>
              <w:wordWrap/>
              <w:overflowPunct/>
              <w:topLinePunct w:val="0"/>
              <w:autoSpaceDE/>
              <w:autoSpaceDN/>
              <w:bidi w:val="0"/>
              <w:adjustRightInd/>
              <w:snapToGrid/>
              <w:spacing w:line="560" w:lineRule="exact"/>
              <w:textAlignment w:val="auto"/>
              <w:rPr>
                <w:iCs/>
              </w:rPr>
            </w:pPr>
            <w:r>
              <w:rPr>
                <w:rFonts w:hint="eastAsia"/>
                <w:b/>
                <w:color w:val="000000" w:themeColor="text1"/>
                <w14:textFill>
                  <w14:solidFill>
                    <w14:schemeClr w14:val="tx1"/>
                  </w14:solidFill>
                </w14:textFill>
              </w:rPr>
              <w:t>注：监狱企业、残疾人福利性单位视同小型、微型企业，不重复享受政策。</w:t>
            </w:r>
          </w:p>
        </w:tc>
        <w:tc>
          <w:tcPr>
            <w:tcW w:w="997" w:type="dxa"/>
            <w:noWrap w:val="0"/>
            <w:vAlign w:val="center"/>
          </w:tcPr>
          <w:p w14:paraId="1BF44AE1">
            <w:pPr>
              <w:keepNext w:val="0"/>
              <w:keepLines w:val="0"/>
              <w:pageBreakBefore w:val="0"/>
              <w:kinsoku/>
              <w:wordWrap/>
              <w:overflowPunct/>
              <w:topLinePunct w:val="0"/>
              <w:bidi w:val="0"/>
              <w:snapToGrid/>
              <w:spacing w:line="560" w:lineRule="exact"/>
              <w:rPr>
                <w:rFonts w:hint="eastAsia"/>
                <w:b/>
              </w:rPr>
            </w:pPr>
          </w:p>
        </w:tc>
      </w:tr>
      <w:tr w14:paraId="016B99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5" w:hRule="exact"/>
        </w:trPr>
        <w:tc>
          <w:tcPr>
            <w:tcW w:w="738" w:type="dxa"/>
            <w:vMerge w:val="continue"/>
            <w:noWrap w:val="0"/>
            <w:vAlign w:val="center"/>
          </w:tcPr>
          <w:p w14:paraId="3F4D358D">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p>
        </w:tc>
        <w:tc>
          <w:tcPr>
            <w:tcW w:w="1511" w:type="dxa"/>
            <w:vMerge w:val="continue"/>
            <w:noWrap w:val="0"/>
            <w:vAlign w:val="center"/>
          </w:tcPr>
          <w:p w14:paraId="589530A8">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b/>
                <w:bCs/>
                <w:lang w:val="en-US" w:eastAsia="zh-CN"/>
              </w:rPr>
            </w:pPr>
          </w:p>
        </w:tc>
        <w:tc>
          <w:tcPr>
            <w:tcW w:w="750" w:type="dxa"/>
            <w:noWrap w:val="0"/>
            <w:vAlign w:val="center"/>
          </w:tcPr>
          <w:p w14:paraId="3E08ACD3">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color w:val="000000" w:themeColor="text1"/>
                <w:lang w:val="en-US" w:eastAsia="zh-CN"/>
                <w14:textFill>
                  <w14:solidFill>
                    <w14:schemeClr w14:val="tx1"/>
                  </w14:solidFill>
                </w14:textFill>
              </w:rPr>
              <w:t>20分</w:t>
            </w:r>
          </w:p>
        </w:tc>
        <w:tc>
          <w:tcPr>
            <w:tcW w:w="11015" w:type="dxa"/>
            <w:noWrap w:val="0"/>
            <w:vAlign w:val="center"/>
          </w:tcPr>
          <w:p w14:paraId="410E4ECE">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eastAsiaTheme="minorEastAsia"/>
                <w:b/>
                <w:lang w:val="en-US" w:eastAsia="zh-CN"/>
              </w:rPr>
            </w:pPr>
            <w:r>
              <w:rPr>
                <w:rFonts w:hint="eastAsia"/>
                <w:color w:val="000000" w:themeColor="text1"/>
                <w:lang w:val="en-US" w:eastAsia="zh-CN"/>
                <w14:textFill>
                  <w14:solidFill>
                    <w14:schemeClr w14:val="tx1"/>
                  </w14:solidFill>
                </w14:textFill>
              </w:rPr>
              <w:t>接受总货款平均分6个月支付得10分，每增加一个月加1分，以此类推计算总分（最高不超过20分）。付款周期低于六个月支付不得分</w:t>
            </w:r>
          </w:p>
        </w:tc>
        <w:tc>
          <w:tcPr>
            <w:tcW w:w="997" w:type="dxa"/>
            <w:noWrap w:val="0"/>
            <w:vAlign w:val="center"/>
          </w:tcPr>
          <w:p w14:paraId="077BEBEF">
            <w:pPr>
              <w:keepNext w:val="0"/>
              <w:keepLines w:val="0"/>
              <w:pageBreakBefore w:val="0"/>
              <w:kinsoku/>
              <w:wordWrap/>
              <w:overflowPunct/>
              <w:topLinePunct w:val="0"/>
              <w:bidi w:val="0"/>
              <w:snapToGrid/>
              <w:spacing w:line="560" w:lineRule="exact"/>
              <w:rPr>
                <w:rFonts w:hint="eastAsia"/>
                <w:b/>
              </w:rPr>
            </w:pPr>
          </w:p>
        </w:tc>
      </w:tr>
      <w:tr w14:paraId="1A1F1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9" w:hRule="atLeast"/>
        </w:trPr>
        <w:tc>
          <w:tcPr>
            <w:tcW w:w="738" w:type="dxa"/>
            <w:noWrap w:val="0"/>
            <w:vAlign w:val="center"/>
          </w:tcPr>
          <w:p w14:paraId="59D9B4AB">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2</w:t>
            </w:r>
          </w:p>
        </w:tc>
        <w:tc>
          <w:tcPr>
            <w:tcW w:w="1511" w:type="dxa"/>
            <w:noWrap w:val="0"/>
            <w:vAlign w:val="center"/>
          </w:tcPr>
          <w:p w14:paraId="263DBC2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color w:val="000000" w:themeColor="text1"/>
                <w:lang w:val="en-US" w:eastAsia="zh-CN"/>
                <w14:textFill>
                  <w14:solidFill>
                    <w14:schemeClr w14:val="tx1"/>
                  </w14:solidFill>
                </w14:textFill>
              </w:rPr>
              <w:t>技术参数</w:t>
            </w:r>
          </w:p>
        </w:tc>
        <w:tc>
          <w:tcPr>
            <w:tcW w:w="750" w:type="dxa"/>
            <w:noWrap w:val="0"/>
            <w:vAlign w:val="center"/>
          </w:tcPr>
          <w:p w14:paraId="37FF70A4">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tc>
        <w:tc>
          <w:tcPr>
            <w:tcW w:w="11015" w:type="dxa"/>
            <w:noWrap w:val="0"/>
            <w:vAlign w:val="center"/>
          </w:tcPr>
          <w:p w14:paraId="6B88993D">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rFonts w:hint="eastAsia"/>
                <w:color w:val="000000" w:themeColor="text1"/>
                <w14:textFill>
                  <w14:solidFill>
                    <w14:schemeClr w14:val="tx1"/>
                  </w14:solidFill>
                </w14:textFill>
              </w:rPr>
              <w:t>依据各</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人</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产品的主要技术指标、参数及性能等情况，以及与</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文件技术要求的偏离程度等进行评审</w:t>
            </w:r>
          </w:p>
          <w:p w14:paraId="7CF52AA7">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14:textFill>
                  <w14:solidFill>
                    <w14:schemeClr w14:val="tx1"/>
                  </w14:solidFill>
                </w14:textFill>
              </w:rPr>
            </w:pPr>
            <w:r>
              <w:rPr>
                <w:color w:val="000000" w:themeColor="text1"/>
                <w14:textFill>
                  <w14:solidFill>
                    <w14:schemeClr w14:val="tx1"/>
                  </w14:solidFill>
                </w14:textFill>
              </w:rPr>
              <w:t xml:space="preserve">1. </w:t>
            </w:r>
            <w:r>
              <w:rPr>
                <w:rFonts w:hint="eastAsia"/>
                <w:color w:val="000000" w:themeColor="text1"/>
                <w:lang w:eastAsia="zh-CN"/>
                <w14:textFill>
                  <w14:solidFill>
                    <w14:schemeClr w14:val="tx1"/>
                  </w14:solidFill>
                </w14:textFill>
              </w:rPr>
              <w:t>参选</w:t>
            </w:r>
            <w:r>
              <w:rPr>
                <w:rFonts w:hint="eastAsia"/>
                <w:color w:val="000000" w:themeColor="text1"/>
                <w14:textFill>
                  <w14:solidFill>
                    <w14:schemeClr w14:val="tx1"/>
                  </w14:solidFill>
                </w14:textFill>
              </w:rPr>
              <w:t>产品全部技术参数符合或优于</w:t>
            </w:r>
            <w:r>
              <w:rPr>
                <w:rFonts w:hint="eastAsia"/>
                <w:color w:val="000000" w:themeColor="text1"/>
                <w:lang w:eastAsia="zh-CN"/>
                <w14:textFill>
                  <w14:solidFill>
                    <w14:schemeClr w14:val="tx1"/>
                  </w14:solidFill>
                </w14:textFill>
              </w:rPr>
              <w:t>附加</w:t>
            </w:r>
            <w:r>
              <w:rPr>
                <w:rFonts w:hint="eastAsia"/>
                <w:color w:val="000000" w:themeColor="text1"/>
                <w:lang w:val="en-US" w:eastAsia="zh-CN"/>
                <w14:textFill>
                  <w14:solidFill>
                    <w14:schemeClr w14:val="tx1"/>
                  </w14:solidFill>
                </w14:textFill>
              </w:rPr>
              <w:t>2产品</w:t>
            </w:r>
            <w:r>
              <w:rPr>
                <w:rFonts w:hint="eastAsia"/>
                <w:color w:val="000000" w:themeColor="text1"/>
                <w14:textFill>
                  <w14:solidFill>
                    <w14:schemeClr w14:val="tx1"/>
                  </w14:solidFill>
                </w14:textFill>
              </w:rPr>
              <w:t>参数，得</w:t>
            </w:r>
            <w:r>
              <w:rPr>
                <w:rFonts w:hint="eastAsia"/>
                <w:color w:val="000000" w:themeColor="text1"/>
                <w:lang w:val="en-US" w:eastAsia="zh-CN"/>
                <w14:textFill>
                  <w14:solidFill>
                    <w14:schemeClr w14:val="tx1"/>
                  </w14:solidFill>
                </w14:textFill>
              </w:rPr>
              <w:t>20</w:t>
            </w:r>
            <w:r>
              <w:rPr>
                <w:rFonts w:hint="eastAsia"/>
                <w:color w:val="000000" w:themeColor="text1"/>
                <w14:textFill>
                  <w14:solidFill>
                    <w14:schemeClr w14:val="tx1"/>
                  </w14:solidFill>
                </w14:textFill>
              </w:rPr>
              <w:t>分；</w:t>
            </w:r>
          </w:p>
          <w:p w14:paraId="2BAF631B">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14:textFill>
                  <w14:solidFill>
                    <w14:schemeClr w14:val="tx1"/>
                  </w14:solidFill>
                </w14:textFill>
              </w:rPr>
            </w:pPr>
            <w:r>
              <w:rPr>
                <w:color w:val="000000" w:themeColor="text1"/>
                <w14:textFill>
                  <w14:solidFill>
                    <w14:schemeClr w14:val="tx1"/>
                  </w14:solidFill>
                </w14:textFill>
              </w:rPr>
              <w:t>2.</w:t>
            </w:r>
            <w:r>
              <w:rPr>
                <w:rFonts w:hint="eastAsia"/>
                <w:color w:val="000000" w:themeColor="text1"/>
                <w:lang w:eastAsia="zh-CN"/>
                <w14:textFill>
                  <w14:solidFill>
                    <w14:schemeClr w14:val="tx1"/>
                  </w14:solidFill>
                </w14:textFill>
              </w:rPr>
              <w:t>产品参数</w:t>
            </w:r>
            <w:r>
              <w:rPr>
                <w:rFonts w:hint="eastAsia"/>
                <w:color w:val="000000" w:themeColor="text1"/>
                <w14:textFill>
                  <w14:solidFill>
                    <w14:schemeClr w14:val="tx1"/>
                  </w14:solidFill>
                </w14:textFill>
              </w:rPr>
              <w:t>负偏离的每项减</w:t>
            </w: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分，扣完为止。</w:t>
            </w:r>
          </w:p>
          <w:p w14:paraId="479D126E">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b/>
                <w:color w:val="000000" w:themeColor="text1"/>
                <w14:textFill>
                  <w14:solidFill>
                    <w14:schemeClr w14:val="tx1"/>
                  </w14:solidFill>
                </w14:textFill>
              </w:rPr>
              <w:t>注：</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供应商在中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后，提供产品若与本项目</w:t>
            </w:r>
            <w:r>
              <w:rPr>
                <w:rFonts w:hint="eastAsia" w:cs="宋体"/>
                <w:b/>
                <w:color w:val="000000" w:themeColor="text1"/>
                <w:lang w:eastAsia="zh-CN"/>
                <w14:textFill>
                  <w14:solidFill>
                    <w14:schemeClr w14:val="tx1"/>
                  </w14:solidFill>
                </w14:textFill>
              </w:rPr>
              <w:t>比选</w:t>
            </w:r>
            <w:r>
              <w:rPr>
                <w:rFonts w:hint="eastAsia" w:cs="宋体"/>
                <w:b/>
                <w:color w:val="000000" w:themeColor="text1"/>
                <w14:textFill>
                  <w14:solidFill>
                    <w14:schemeClr w14:val="tx1"/>
                  </w14:solidFill>
                </w14:textFill>
              </w:rPr>
              <w:t>文件中产品不符或者劣于</w:t>
            </w:r>
            <w:r>
              <w:rPr>
                <w:rFonts w:hint="eastAsia" w:cs="宋体"/>
                <w:b/>
                <w:color w:val="000000" w:themeColor="text1"/>
                <w:lang w:eastAsia="zh-CN"/>
                <w14:textFill>
                  <w14:solidFill>
                    <w14:schemeClr w14:val="tx1"/>
                  </w14:solidFill>
                </w14:textFill>
              </w:rPr>
              <w:t>参选</w:t>
            </w:r>
            <w:r>
              <w:rPr>
                <w:rFonts w:hint="eastAsia" w:cs="宋体"/>
                <w:b/>
                <w:color w:val="000000" w:themeColor="text1"/>
                <w14:textFill>
                  <w14:solidFill>
                    <w14:schemeClr w14:val="tx1"/>
                  </w14:solidFill>
                </w14:textFill>
              </w:rPr>
              <w:t>文件中产品性能，将被取消其中</w:t>
            </w:r>
            <w:r>
              <w:rPr>
                <w:rFonts w:hint="eastAsia" w:cs="宋体"/>
                <w:b/>
                <w:color w:val="000000" w:themeColor="text1"/>
                <w:lang w:eastAsia="zh-CN"/>
                <w14:textFill>
                  <w14:solidFill>
                    <w14:schemeClr w14:val="tx1"/>
                  </w14:solidFill>
                </w14:textFill>
              </w:rPr>
              <w:t>选</w:t>
            </w:r>
            <w:r>
              <w:rPr>
                <w:rFonts w:hint="eastAsia" w:cs="宋体"/>
                <w:b/>
                <w:color w:val="000000" w:themeColor="text1"/>
                <w14:textFill>
                  <w14:solidFill>
                    <w14:schemeClr w14:val="tx1"/>
                  </w14:solidFill>
                </w14:textFill>
              </w:rPr>
              <w:t>资格，造成严重后果的，追究其相关法律责任。</w:t>
            </w:r>
          </w:p>
        </w:tc>
        <w:tc>
          <w:tcPr>
            <w:tcW w:w="997" w:type="dxa"/>
            <w:noWrap w:val="0"/>
            <w:vAlign w:val="center"/>
          </w:tcPr>
          <w:p w14:paraId="6AD86F32">
            <w:pPr>
              <w:keepNext w:val="0"/>
              <w:keepLines w:val="0"/>
              <w:pageBreakBefore w:val="0"/>
              <w:kinsoku/>
              <w:wordWrap/>
              <w:overflowPunct/>
              <w:topLinePunct w:val="0"/>
              <w:bidi w:val="0"/>
              <w:snapToGrid/>
              <w:spacing w:line="560" w:lineRule="exact"/>
              <w:rPr>
                <w:rFonts w:hint="eastAsia" w:cs="宋体"/>
                <w:b/>
              </w:rPr>
            </w:pPr>
          </w:p>
        </w:tc>
      </w:tr>
      <w:tr w14:paraId="2CC61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exact"/>
        </w:trPr>
        <w:tc>
          <w:tcPr>
            <w:tcW w:w="738" w:type="dxa"/>
            <w:noWrap w:val="0"/>
            <w:vAlign w:val="center"/>
          </w:tcPr>
          <w:p w14:paraId="07F0C3AF">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b/>
                <w:bCs/>
                <w:color w:val="000000" w:themeColor="text1"/>
                <w:lang w:val="en-US" w:eastAsia="zh-CN"/>
                <w14:textFill>
                  <w14:solidFill>
                    <w14:schemeClr w14:val="tx1"/>
                  </w14:solidFill>
                </w14:textFill>
              </w:rPr>
              <w:t>3</w:t>
            </w:r>
          </w:p>
        </w:tc>
        <w:tc>
          <w:tcPr>
            <w:tcW w:w="1511" w:type="dxa"/>
            <w:noWrap w:val="0"/>
            <w:vAlign w:val="center"/>
          </w:tcPr>
          <w:p w14:paraId="3F784779">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cs="宋体"/>
                <w:b/>
                <w:bCs/>
                <w:color w:val="000000" w:themeColor="text1"/>
                <w:lang w:val="en-US" w:eastAsia="zh-CN"/>
                <w14:textFill>
                  <w14:solidFill>
                    <w14:schemeClr w14:val="tx1"/>
                  </w14:solidFill>
                </w14:textFill>
              </w:rPr>
            </w:pPr>
            <w:r>
              <w:rPr>
                <w:rFonts w:hint="eastAsia" w:cs="宋体"/>
                <w:b/>
                <w:bCs/>
                <w:color w:val="000000" w:themeColor="text1"/>
                <w:lang w:val="en-US" w:eastAsia="zh-CN"/>
                <w14:textFill>
                  <w14:solidFill>
                    <w14:schemeClr w14:val="tx1"/>
                  </w14:solidFill>
                </w14:textFill>
              </w:rPr>
              <w:t>比选文件及</w:t>
            </w:r>
          </w:p>
          <w:p w14:paraId="3B109E3E">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cs="宋体"/>
                <w:b/>
                <w:bCs/>
                <w:lang w:val="en-US" w:eastAsia="zh-CN"/>
              </w:rPr>
            </w:pPr>
            <w:r>
              <w:rPr>
                <w:rFonts w:hint="eastAsia" w:cs="宋体"/>
                <w:b/>
                <w:bCs/>
                <w:color w:val="000000" w:themeColor="text1"/>
                <w:lang w:val="en-US" w:eastAsia="zh-CN"/>
                <w14:textFill>
                  <w14:solidFill>
                    <w14:schemeClr w14:val="tx1"/>
                  </w14:solidFill>
                </w14:textFill>
              </w:rPr>
              <w:t>样品提供</w:t>
            </w:r>
          </w:p>
        </w:tc>
        <w:tc>
          <w:tcPr>
            <w:tcW w:w="750" w:type="dxa"/>
            <w:noWrap w:val="0"/>
            <w:vAlign w:val="center"/>
          </w:tcPr>
          <w:p w14:paraId="161BAFED">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color w:val="000000" w:themeColor="text1"/>
                <w:lang w:val="en-US" w:eastAsia="zh-CN"/>
                <w14:textFill>
                  <w14:solidFill>
                    <w14:schemeClr w14:val="tx1"/>
                  </w14:solidFill>
                </w14:textFill>
              </w:rPr>
              <w:t>5</w:t>
            </w:r>
            <w:r>
              <w:rPr>
                <w:rFonts w:hint="eastAsia" w:cs="宋体"/>
                <w:color w:val="000000" w:themeColor="text1"/>
                <w14:textFill>
                  <w14:solidFill>
                    <w14:schemeClr w14:val="tx1"/>
                  </w14:solidFill>
                </w14:textFill>
              </w:rPr>
              <w:t>分</w:t>
            </w:r>
          </w:p>
        </w:tc>
        <w:tc>
          <w:tcPr>
            <w:tcW w:w="11015" w:type="dxa"/>
            <w:noWrap w:val="0"/>
            <w:vAlign w:val="center"/>
          </w:tcPr>
          <w:p w14:paraId="51ED206F">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shd w:val="clear" w:color="auto" w:fill="FFFFFF"/>
                <w14:textFill>
                  <w14:solidFill>
                    <w14:schemeClr w14:val="tx1"/>
                  </w14:solidFill>
                </w14:textFill>
              </w:rPr>
            </w:pPr>
            <w:r>
              <w:rPr>
                <w:rFonts w:hint="eastAsia" w:cs="宋体"/>
                <w:color w:val="000000" w:themeColor="text1"/>
                <w:shd w:val="clear" w:color="auto" w:fill="FFFFFF"/>
                <w14:textFill>
                  <w14:solidFill>
                    <w14:schemeClr w14:val="tx1"/>
                  </w14:solidFill>
                </w14:textFill>
              </w:rPr>
              <w:t>依据各</w:t>
            </w:r>
            <w:r>
              <w:rPr>
                <w:rFonts w:hint="eastAsia" w:cs="宋体"/>
                <w:color w:val="000000" w:themeColor="text1"/>
                <w:shd w:val="clear" w:color="auto" w:fill="FFFFFF"/>
                <w:lang w:eastAsia="zh-CN"/>
                <w14:textFill>
                  <w14:solidFill>
                    <w14:schemeClr w14:val="tx1"/>
                  </w14:solidFill>
                </w14:textFill>
              </w:rPr>
              <w:t>参选</w:t>
            </w:r>
            <w:r>
              <w:rPr>
                <w:rFonts w:hint="eastAsia" w:cs="宋体"/>
                <w:color w:val="000000" w:themeColor="text1"/>
                <w:shd w:val="clear" w:color="auto" w:fill="FFFFFF"/>
                <w14:textFill>
                  <w14:solidFill>
                    <w14:schemeClr w14:val="tx1"/>
                  </w14:solidFill>
                </w14:textFill>
              </w:rPr>
              <w:t>人所提供的</w:t>
            </w:r>
            <w:r>
              <w:rPr>
                <w:rFonts w:hint="eastAsia" w:cs="宋体"/>
                <w:color w:val="000000" w:themeColor="text1"/>
                <w:shd w:val="clear" w:color="auto" w:fill="FFFFFF"/>
                <w:lang w:eastAsia="zh-CN"/>
                <w14:textFill>
                  <w14:solidFill>
                    <w14:schemeClr w14:val="tx1"/>
                  </w14:solidFill>
                </w14:textFill>
              </w:rPr>
              <w:t>比选</w:t>
            </w:r>
            <w:r>
              <w:rPr>
                <w:rFonts w:hint="eastAsia" w:cs="宋体"/>
                <w:color w:val="000000" w:themeColor="text1"/>
                <w:shd w:val="clear" w:color="auto" w:fill="FFFFFF"/>
                <w14:textFill>
                  <w14:solidFill>
                    <w14:schemeClr w14:val="tx1"/>
                  </w14:solidFill>
                </w14:textFill>
              </w:rPr>
              <w:t>文件及相关资料详细、完整等情况进行对比打分。</w:t>
            </w:r>
          </w:p>
          <w:p w14:paraId="115E78DE">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color w:val="000000" w:themeColor="text1"/>
                <w:lang w:val="zh-CN"/>
                <w14:textFill>
                  <w14:solidFill>
                    <w14:schemeClr w14:val="tx1"/>
                  </w14:solidFill>
                </w14:textFill>
              </w:rPr>
            </w:pPr>
            <w:r>
              <w:rPr>
                <w:color w:val="000000" w:themeColor="text1"/>
                <w14:textFill>
                  <w14:solidFill>
                    <w14:schemeClr w14:val="tx1"/>
                  </w14:solidFill>
                </w14:textFill>
              </w:rPr>
              <w:t>1.</w:t>
            </w:r>
            <w:r>
              <w:rPr>
                <w:rFonts w:hint="eastAsia" w:cs="宋体"/>
                <w:color w:val="000000" w:themeColor="text1"/>
                <w:lang w:eastAsia="zh-CN"/>
                <w14:textFill>
                  <w14:solidFill>
                    <w14:schemeClr w14:val="tx1"/>
                  </w14:solidFill>
                </w14:textFill>
              </w:rPr>
              <w:t>比选</w:t>
            </w:r>
            <w:r>
              <w:rPr>
                <w:rFonts w:hint="eastAsia" w:cs="宋体"/>
                <w:color w:val="000000" w:themeColor="text1"/>
                <w:lang w:val="zh-CN"/>
                <w14:textFill>
                  <w14:solidFill>
                    <w14:schemeClr w14:val="tx1"/>
                  </w14:solidFill>
                </w14:textFill>
              </w:rPr>
              <w:t>文件的完整性、规范性全部符合以下要求的</w:t>
            </w:r>
            <w:r>
              <w:rPr>
                <w:rFonts w:hint="eastAsia" w:cs="宋体"/>
                <w:color w:val="000000" w:themeColor="text1"/>
                <w:lang w:val="en-US" w:eastAsia="zh-CN"/>
                <w14:textFill>
                  <w14:solidFill>
                    <w14:schemeClr w14:val="tx1"/>
                  </w14:solidFill>
                </w14:textFill>
              </w:rPr>
              <w:t>2</w:t>
            </w:r>
            <w:r>
              <w:rPr>
                <w:rFonts w:hint="eastAsia" w:cs="宋体"/>
                <w:color w:val="000000" w:themeColor="text1"/>
                <w:lang w:val="zh-CN"/>
                <w14:textFill>
                  <w14:solidFill>
                    <w14:schemeClr w14:val="tx1"/>
                  </w14:solidFill>
                </w14:textFill>
              </w:rPr>
              <w:t>分，每有一项不符扣</w:t>
            </w:r>
            <w:r>
              <w:rPr>
                <w:rFonts w:cs="宋体"/>
                <w:color w:val="000000" w:themeColor="text1"/>
                <w:lang w:val="zh-CN"/>
                <w14:textFill>
                  <w14:solidFill>
                    <w14:schemeClr w14:val="tx1"/>
                  </w14:solidFill>
                </w14:textFill>
              </w:rPr>
              <w:t>0.2</w:t>
            </w:r>
            <w:r>
              <w:rPr>
                <w:rFonts w:hint="eastAsia" w:cs="宋体"/>
                <w:color w:val="000000" w:themeColor="text1"/>
                <w:lang w:val="zh-CN"/>
                <w14:textFill>
                  <w14:solidFill>
                    <w14:schemeClr w14:val="tx1"/>
                  </w14:solidFill>
                </w14:textFill>
              </w:rPr>
              <w:t>分，此项最低分</w:t>
            </w:r>
            <w:r>
              <w:rPr>
                <w:rFonts w:cs="宋体"/>
                <w:color w:val="000000" w:themeColor="text1"/>
                <w:lang w:val="zh-CN"/>
                <w14:textFill>
                  <w14:solidFill>
                    <w14:schemeClr w14:val="tx1"/>
                  </w14:solidFill>
                </w14:textFill>
              </w:rPr>
              <w:t>0</w:t>
            </w:r>
            <w:r>
              <w:rPr>
                <w:rFonts w:hint="eastAsia" w:cs="宋体"/>
                <w:color w:val="000000" w:themeColor="text1"/>
                <w:lang w:val="zh-CN"/>
                <w14:textFill>
                  <w14:solidFill>
                    <w14:schemeClr w14:val="tx1"/>
                  </w14:solidFill>
                </w14:textFill>
              </w:rPr>
              <w:t>分。</w:t>
            </w:r>
          </w:p>
          <w:p w14:paraId="795D599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cs="宋体"/>
                <w:color w:val="000000" w:themeColor="text1"/>
                <w:lang w:val="zh-CN"/>
                <w14:textFill>
                  <w14:solidFill>
                    <w14:schemeClr w14:val="tx1"/>
                  </w14:solidFill>
                </w14:textFill>
              </w:rPr>
            </w:pPr>
            <w:r>
              <w:rPr>
                <w:rFonts w:hint="eastAsia" w:cs="宋体"/>
                <w:color w:val="000000" w:themeColor="text1"/>
                <w:lang w:val="zh-CN"/>
                <w14:textFill>
                  <w14:solidFill>
                    <w14:schemeClr w14:val="tx1"/>
                  </w14:solidFill>
                </w14:textFill>
              </w:rPr>
              <w:t>①比选文件编写清晰整洁；②目录、章节、页码清楚，查阅方便；③要求提供资料完备清晰；④文件签署及盖章完备；⑤是否符合要求的比选文件份数情况。</w:t>
            </w:r>
          </w:p>
          <w:p w14:paraId="3C86DCFD">
            <w:pPr>
              <w:keepNext w:val="0"/>
              <w:keepLines w:val="0"/>
              <w:pageBreakBefore w:val="0"/>
              <w:widowControl w:val="0"/>
              <w:kinsoku/>
              <w:wordWrap/>
              <w:overflowPunct/>
              <w:topLinePunct w:val="0"/>
              <w:autoSpaceDE/>
              <w:autoSpaceDN/>
              <w:bidi w:val="0"/>
              <w:adjustRightInd/>
              <w:snapToGrid/>
              <w:spacing w:line="560" w:lineRule="exact"/>
              <w:textAlignment w:val="auto"/>
              <w:rPr>
                <w:rFonts w:cs="宋体"/>
              </w:rPr>
            </w:pPr>
            <w:r>
              <w:rPr>
                <w:rFonts w:hint="eastAsia" w:cs="宋体"/>
                <w:color w:val="000000" w:themeColor="text1"/>
                <w:lang w:val="en-US" w:eastAsia="zh-CN"/>
                <w14:textFill>
                  <w14:solidFill>
                    <w14:schemeClr w14:val="tx1"/>
                  </w14:solidFill>
                </w14:textFill>
              </w:rPr>
              <w:t>2.根据附加2要求提供样品（提供带星号产品），全部提供得3分，不提供一个样品扣0.5分，以此轮推，直至扣完3分。</w:t>
            </w:r>
          </w:p>
        </w:tc>
        <w:tc>
          <w:tcPr>
            <w:tcW w:w="997" w:type="dxa"/>
            <w:noWrap w:val="0"/>
            <w:vAlign w:val="center"/>
          </w:tcPr>
          <w:p w14:paraId="3DAAC597">
            <w:pPr>
              <w:keepNext w:val="0"/>
              <w:keepLines w:val="0"/>
              <w:pageBreakBefore w:val="0"/>
              <w:kinsoku/>
              <w:wordWrap/>
              <w:overflowPunct/>
              <w:topLinePunct w:val="0"/>
              <w:bidi w:val="0"/>
              <w:snapToGrid/>
              <w:spacing w:line="560" w:lineRule="exact"/>
              <w:rPr>
                <w:rFonts w:hint="eastAsia" w:cs="宋体"/>
                <w:lang w:val="zh-CN"/>
              </w:rPr>
            </w:pPr>
          </w:p>
        </w:tc>
      </w:tr>
      <w:tr w14:paraId="05F23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4" w:hRule="exact"/>
        </w:trPr>
        <w:tc>
          <w:tcPr>
            <w:tcW w:w="738" w:type="dxa"/>
            <w:noWrap w:val="0"/>
            <w:vAlign w:val="center"/>
          </w:tcPr>
          <w:p w14:paraId="32182D57">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b/>
                <w:bCs/>
                <w:lang w:val="en-US" w:eastAsia="zh-CN"/>
              </w:rPr>
            </w:pPr>
            <w:r>
              <w:rPr>
                <w:rFonts w:hint="eastAsia"/>
                <w:b/>
                <w:bCs/>
                <w:color w:val="000000" w:themeColor="text1"/>
                <w:lang w:val="en-US" w:eastAsia="zh-CN"/>
                <w14:textFill>
                  <w14:solidFill>
                    <w14:schemeClr w14:val="tx1"/>
                  </w14:solidFill>
                </w14:textFill>
              </w:rPr>
              <w:t>4</w:t>
            </w:r>
          </w:p>
        </w:tc>
        <w:tc>
          <w:tcPr>
            <w:tcW w:w="1511" w:type="dxa"/>
            <w:noWrap w:val="0"/>
            <w:vAlign w:val="center"/>
          </w:tcPr>
          <w:p w14:paraId="3B117121">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rPr>
                <w:b/>
                <w:bCs/>
                <w:lang w:val="en-US" w:eastAsia="zh-CN"/>
              </w:rPr>
            </w:pPr>
            <w:r>
              <w:rPr>
                <w:rFonts w:hint="eastAsia"/>
                <w:b/>
                <w:bCs/>
                <w:color w:val="000000" w:themeColor="text1"/>
                <w:lang w:val="en-US" w:eastAsia="zh-CN"/>
                <w14:textFill>
                  <w14:solidFill>
                    <w14:schemeClr w14:val="tx1"/>
                  </w14:solidFill>
                </w14:textFill>
              </w:rPr>
              <w:t>企业综合实力</w:t>
            </w:r>
          </w:p>
        </w:tc>
        <w:tc>
          <w:tcPr>
            <w:tcW w:w="750" w:type="dxa"/>
            <w:noWrap w:val="0"/>
            <w:vAlign w:val="center"/>
          </w:tcPr>
          <w:p w14:paraId="10E13816">
            <w:pPr>
              <w:keepNext w:val="0"/>
              <w:keepLines w:val="0"/>
              <w:pageBreakBefore w:val="0"/>
              <w:widowControl w:val="0"/>
              <w:kinsoku/>
              <w:wordWrap/>
              <w:overflowPunct/>
              <w:topLinePunct w:val="0"/>
              <w:autoSpaceDE/>
              <w:autoSpaceDN/>
              <w:bidi w:val="0"/>
              <w:adjustRightInd/>
              <w:snapToGrid/>
              <w:spacing w:line="560" w:lineRule="exact"/>
              <w:ind w:firstLine="105" w:firstLineChars="50"/>
              <w:textAlignment w:val="auto"/>
            </w:pPr>
            <w:r>
              <w:rPr>
                <w:rFonts w:hint="eastAsia"/>
                <w:color w:val="000000" w:themeColor="text1"/>
                <w:lang w:val="en-US" w:eastAsia="zh-CN"/>
                <w14:textFill>
                  <w14:solidFill>
                    <w14:schemeClr w14:val="tx1"/>
                  </w14:solidFill>
                </w14:textFill>
              </w:rPr>
              <w:t>3</w:t>
            </w:r>
            <w:r>
              <w:rPr>
                <w:rFonts w:hint="eastAsia"/>
                <w:color w:val="000000" w:themeColor="text1"/>
                <w14:textFill>
                  <w14:solidFill>
                    <w14:schemeClr w14:val="tx1"/>
                  </w14:solidFill>
                </w14:textFill>
              </w:rPr>
              <w:t>分</w:t>
            </w:r>
          </w:p>
        </w:tc>
        <w:tc>
          <w:tcPr>
            <w:tcW w:w="11015" w:type="dxa"/>
            <w:noWrap w:val="0"/>
            <w:vAlign w:val="center"/>
          </w:tcPr>
          <w:p w14:paraId="0CE80332">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bCs/>
                <w:color w:val="000000" w:themeColor="text1"/>
                <w14:textFill>
                  <w14:solidFill>
                    <w14:schemeClr w14:val="tx1"/>
                  </w14:solidFill>
                </w14:textFill>
              </w:rPr>
              <w:t>人</w:t>
            </w:r>
            <w:r>
              <w:rPr>
                <w:rFonts w:hint="eastAsia"/>
                <w:bCs/>
                <w:color w:val="000000" w:themeColor="text1"/>
                <w:lang w:eastAsia="zh-CN"/>
                <w14:textFill>
                  <w14:solidFill>
                    <w14:schemeClr w14:val="tx1"/>
                  </w14:solidFill>
                </w14:textFill>
              </w:rPr>
              <w:t>同类项目</w:t>
            </w:r>
            <w:r>
              <w:rPr>
                <w:rFonts w:hint="eastAsia"/>
                <w:bCs/>
                <w:color w:val="000000" w:themeColor="text1"/>
                <w14:textFill>
                  <w14:solidFill>
                    <w14:schemeClr w14:val="tx1"/>
                  </w14:solidFill>
                </w14:textFill>
              </w:rPr>
              <w:t>业绩情况对比</w:t>
            </w:r>
            <w:r>
              <w:rPr>
                <w:rFonts w:hint="eastAsia"/>
                <w:color w:val="000000" w:themeColor="text1"/>
                <w:shd w:val="clear" w:color="auto" w:fill="FFFFFF"/>
                <w14:textFill>
                  <w14:solidFill>
                    <w14:schemeClr w14:val="tx1"/>
                  </w14:solidFill>
                </w14:textFill>
              </w:rPr>
              <w:t>进行评审。</w:t>
            </w:r>
          </w:p>
          <w:p w14:paraId="00B12B2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eastAsiaTheme="minorEastAsia"/>
                <w:lang w:eastAsia="zh-CN"/>
              </w:rPr>
            </w:pPr>
            <w:r>
              <w:rPr>
                <w:rFonts w:hint="eastAsia" w:cs="宋体"/>
                <w:color w:val="000000" w:themeColor="text1"/>
                <w:lang w:val="en-US" w:eastAsia="zh-CN"/>
                <w14:textFill>
                  <w14:solidFill>
                    <w14:schemeClr w14:val="tx1"/>
                  </w14:solidFill>
                </w14:textFill>
              </w:rPr>
              <w:t>1</w:t>
            </w:r>
            <w:r>
              <w:rPr>
                <w:rFonts w:cs="宋体"/>
                <w:color w:val="000000" w:themeColor="text1"/>
                <w14:textFill>
                  <w14:solidFill>
                    <w14:schemeClr w14:val="tx1"/>
                  </w14:solidFill>
                </w14:textFill>
              </w:rPr>
              <w:t>.</w:t>
            </w:r>
            <w:r>
              <w:rPr>
                <w:rFonts w:hint="eastAsia"/>
                <w:color w:val="000000" w:themeColor="text1"/>
                <w14:textFill>
                  <w14:solidFill>
                    <w14:schemeClr w14:val="tx1"/>
                  </w14:solidFill>
                </w14:textFill>
              </w:rPr>
              <w:t>根据近三年内</w:t>
            </w:r>
            <w:r>
              <w:rPr>
                <w:rFonts w:hint="eastAsia"/>
                <w:color w:val="000000" w:themeColor="text1"/>
                <w:lang w:eastAsia="zh-CN"/>
                <w14:textFill>
                  <w14:solidFill>
                    <w14:schemeClr w14:val="tx1"/>
                  </w14:solidFill>
                </w14:textFill>
              </w:rPr>
              <w:t>参选企业</w:t>
            </w:r>
            <w:r>
              <w:rPr>
                <w:rFonts w:hint="eastAsia"/>
                <w:color w:val="000000" w:themeColor="text1"/>
                <w14:textFill>
                  <w14:solidFill>
                    <w14:schemeClr w14:val="tx1"/>
                  </w14:solidFill>
                </w14:textFill>
              </w:rPr>
              <w:t>的中标通知书及购销合同进行打分</w:t>
            </w:r>
            <w:r>
              <w:rPr>
                <w:color w:val="000000" w:themeColor="text1"/>
                <w14:textFill>
                  <w14:solidFill>
                    <w14:schemeClr w14:val="tx1"/>
                  </w14:solidFill>
                </w14:textFill>
              </w:rPr>
              <w:t>,</w:t>
            </w:r>
            <w:r>
              <w:rPr>
                <w:rFonts w:hint="eastAsia"/>
                <w:color w:val="000000" w:themeColor="text1"/>
                <w14:textFill>
                  <w14:solidFill>
                    <w14:schemeClr w14:val="tx1"/>
                  </w14:solidFill>
                </w14:textFill>
              </w:rPr>
              <w:t>每提供</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份中标通知书</w:t>
            </w:r>
            <w:r>
              <w:rPr>
                <w:rFonts w:hint="eastAsia"/>
                <w:color w:val="000000" w:themeColor="text1"/>
                <w:lang w:eastAsia="zh-CN"/>
                <w14:textFill>
                  <w14:solidFill>
                    <w14:schemeClr w14:val="tx1"/>
                  </w14:solidFill>
                </w14:textFill>
              </w:rPr>
              <w:t>或</w:t>
            </w:r>
            <w:r>
              <w:rPr>
                <w:rFonts w:hint="eastAsia"/>
                <w:color w:val="000000" w:themeColor="text1"/>
                <w14:textFill>
                  <w14:solidFill>
                    <w14:schemeClr w14:val="tx1"/>
                  </w14:solidFill>
                </w14:textFill>
              </w:rPr>
              <w:t>购销合同得</w:t>
            </w:r>
            <w:r>
              <w:rPr>
                <w:color w:val="000000" w:themeColor="text1"/>
                <w14:textFill>
                  <w14:solidFill>
                    <w14:schemeClr w14:val="tx1"/>
                  </w14:solidFill>
                </w14:textFill>
              </w:rPr>
              <w:t>1</w:t>
            </w:r>
            <w:r>
              <w:rPr>
                <w:rFonts w:hint="eastAsia"/>
                <w:color w:val="000000" w:themeColor="text1"/>
                <w14:textFill>
                  <w14:solidFill>
                    <w14:schemeClr w14:val="tx1"/>
                  </w14:solidFill>
                </w14:textFill>
              </w:rPr>
              <w:t>分，最高得</w:t>
            </w:r>
            <w:r>
              <w:rPr>
                <w:color w:val="000000" w:themeColor="text1"/>
                <w14:textFill>
                  <w14:solidFill>
                    <w14:schemeClr w14:val="tx1"/>
                  </w14:solidFill>
                </w14:textFill>
              </w:rPr>
              <w:t>3</w:t>
            </w:r>
            <w:r>
              <w:rPr>
                <w:rFonts w:hint="eastAsia"/>
                <w:color w:val="000000" w:themeColor="text1"/>
                <w14:textFill>
                  <w14:solidFill>
                    <w14:schemeClr w14:val="tx1"/>
                  </w14:solidFill>
                </w14:textFill>
              </w:rPr>
              <w:t>分。</w:t>
            </w:r>
            <w:r>
              <w:rPr>
                <w:rFonts w:hint="eastAsia" w:cs="宋体"/>
                <w:color w:val="000000" w:themeColor="text1"/>
                <w14:textFill>
                  <w14:solidFill>
                    <w14:schemeClr w14:val="tx1"/>
                  </w14:solidFill>
                </w14:textFill>
              </w:rPr>
              <w:t>不提供不得分</w:t>
            </w:r>
            <w:r>
              <w:rPr>
                <w:rFonts w:hint="eastAsia"/>
                <w:color w:val="000000" w:themeColor="text1"/>
                <w14:textFill>
                  <w14:solidFill>
                    <w14:schemeClr w14:val="tx1"/>
                  </w14:solidFill>
                </w14:textFill>
              </w:rPr>
              <w:t>（</w:t>
            </w:r>
            <w:r>
              <w:rPr>
                <w:rFonts w:hint="eastAsia"/>
                <w:bCs/>
                <w:color w:val="000000" w:themeColor="text1"/>
                <w14:textFill>
                  <w14:solidFill>
                    <w14:schemeClr w14:val="tx1"/>
                  </w14:solidFill>
                </w14:textFill>
              </w:rPr>
              <w:t>提供中标通知书及合同复印件，加盖</w:t>
            </w:r>
            <w:r>
              <w:rPr>
                <w:rFonts w:hint="eastAsia"/>
                <w:bCs/>
                <w:color w:val="000000" w:themeColor="text1"/>
                <w:lang w:eastAsia="zh-CN"/>
                <w14:textFill>
                  <w14:solidFill>
                    <w14:schemeClr w14:val="tx1"/>
                  </w14:solidFill>
                </w14:textFill>
              </w:rPr>
              <w:t>参选</w:t>
            </w:r>
            <w:r>
              <w:rPr>
                <w:rFonts w:hint="eastAsia"/>
                <w:bCs/>
                <w:color w:val="000000" w:themeColor="text1"/>
                <w14:textFill>
                  <w14:solidFill>
                    <w14:schemeClr w14:val="tx1"/>
                  </w14:solidFill>
                </w14:textFill>
              </w:rPr>
              <w:t>单位公章，</w:t>
            </w:r>
            <w:r>
              <w:rPr>
                <w:rFonts w:hint="eastAsia"/>
                <w:color w:val="000000" w:themeColor="text1"/>
                <w14:textFill>
                  <w14:solidFill>
                    <w14:schemeClr w14:val="tx1"/>
                  </w14:solidFill>
                </w14:textFill>
              </w:rPr>
              <w:t>原件备查</w:t>
            </w:r>
            <w:r>
              <w:rPr>
                <w:rFonts w:hint="eastAsia" w:cs="宋体"/>
                <w:color w:val="000000" w:themeColor="text1"/>
                <w:lang w:val="zh-CN"/>
                <w14:textFill>
                  <w14:solidFill>
                    <w14:schemeClr w14:val="tx1"/>
                  </w14:solidFill>
                </w14:textFill>
              </w:rPr>
              <w:t>）</w:t>
            </w:r>
          </w:p>
        </w:tc>
        <w:tc>
          <w:tcPr>
            <w:tcW w:w="997" w:type="dxa"/>
            <w:noWrap w:val="0"/>
            <w:vAlign w:val="center"/>
          </w:tcPr>
          <w:p w14:paraId="29600913">
            <w:pPr>
              <w:keepNext w:val="0"/>
              <w:keepLines w:val="0"/>
              <w:pageBreakBefore w:val="0"/>
              <w:kinsoku/>
              <w:wordWrap/>
              <w:overflowPunct/>
              <w:topLinePunct w:val="0"/>
              <w:bidi w:val="0"/>
              <w:snapToGrid/>
              <w:spacing w:line="560" w:lineRule="exact"/>
              <w:rPr>
                <w:rFonts w:cs="宋体"/>
                <w:bCs/>
              </w:rPr>
            </w:pPr>
          </w:p>
        </w:tc>
      </w:tr>
      <w:tr w14:paraId="21E253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4" w:hRule="exact"/>
        </w:trPr>
        <w:tc>
          <w:tcPr>
            <w:tcW w:w="738" w:type="dxa"/>
            <w:noWrap w:val="0"/>
            <w:vAlign w:val="center"/>
          </w:tcPr>
          <w:p w14:paraId="75F57637">
            <w:pPr>
              <w:pStyle w:val="2"/>
              <w:keepNext w:val="0"/>
              <w:keepLines w:val="0"/>
              <w:pageBreakBefore w:val="0"/>
              <w:widowControl w:val="0"/>
              <w:kinsoku/>
              <w:wordWrap/>
              <w:overflowPunct/>
              <w:topLinePunct w:val="0"/>
              <w:autoSpaceDE/>
              <w:autoSpaceDN/>
              <w:bidi w:val="0"/>
              <w:adjustRightInd/>
              <w:snapToGrid/>
              <w:spacing w:line="560" w:lineRule="exact"/>
              <w:ind w:firstLine="207" w:firstLineChars="98"/>
              <w:textAlignment w:val="auto"/>
              <w:rPr>
                <w:rFonts w:hint="eastAsia"/>
                <w:b/>
              </w:rPr>
            </w:pPr>
            <w:r>
              <w:rPr>
                <w:rFonts w:hint="eastAsia"/>
                <w:b/>
                <w:bCs/>
                <w:color w:val="000000" w:themeColor="text1"/>
                <w:lang w:val="en-US" w:eastAsia="zh-CN"/>
                <w14:textFill>
                  <w14:solidFill>
                    <w14:schemeClr w14:val="tx1"/>
                  </w14:solidFill>
                </w14:textFill>
              </w:rPr>
              <w:t>5</w:t>
            </w:r>
          </w:p>
        </w:tc>
        <w:tc>
          <w:tcPr>
            <w:tcW w:w="1511" w:type="dxa"/>
            <w:noWrap w:val="0"/>
            <w:vAlign w:val="center"/>
          </w:tcPr>
          <w:p w14:paraId="17EB125B">
            <w:pPr>
              <w:pStyle w:val="2"/>
              <w:keepNext w:val="0"/>
              <w:keepLines w:val="0"/>
              <w:pageBreakBefore w:val="0"/>
              <w:widowControl w:val="0"/>
              <w:kinsoku/>
              <w:wordWrap/>
              <w:overflowPunct/>
              <w:topLinePunct w:val="0"/>
              <w:autoSpaceDE/>
              <w:autoSpaceDN/>
              <w:bidi w:val="0"/>
              <w:adjustRightInd/>
              <w:snapToGrid/>
              <w:spacing w:line="560" w:lineRule="exact"/>
              <w:jc w:val="center"/>
              <w:textAlignment w:val="auto"/>
            </w:pPr>
            <w:r>
              <w:rPr>
                <w:rFonts w:hint="eastAsia"/>
                <w:b/>
                <w:bCs/>
                <w:color w:val="000000" w:themeColor="text1"/>
                <w:lang w:val="en-US" w:eastAsia="zh-CN"/>
                <w14:textFill>
                  <w14:solidFill>
                    <w14:schemeClr w14:val="tx1"/>
                  </w14:solidFill>
                </w14:textFill>
              </w:rPr>
              <w:t>售后服务体系</w:t>
            </w:r>
          </w:p>
        </w:tc>
        <w:tc>
          <w:tcPr>
            <w:tcW w:w="750" w:type="dxa"/>
            <w:noWrap w:val="0"/>
            <w:vAlign w:val="center"/>
          </w:tcPr>
          <w:p w14:paraId="0978D83A">
            <w:pPr>
              <w:keepNext w:val="0"/>
              <w:keepLines w:val="0"/>
              <w:pageBreakBefore w:val="0"/>
              <w:widowControl w:val="0"/>
              <w:kinsoku/>
              <w:wordWrap/>
              <w:overflowPunct/>
              <w:topLinePunct w:val="0"/>
              <w:autoSpaceDE/>
              <w:autoSpaceDN/>
              <w:bidi w:val="0"/>
              <w:adjustRightInd/>
              <w:snapToGrid/>
              <w:spacing w:line="560" w:lineRule="exact"/>
              <w:textAlignment w:val="auto"/>
            </w:pP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分</w:t>
            </w:r>
          </w:p>
        </w:tc>
        <w:tc>
          <w:tcPr>
            <w:tcW w:w="11015" w:type="dxa"/>
            <w:noWrap w:val="0"/>
            <w:vAlign w:val="center"/>
          </w:tcPr>
          <w:p w14:paraId="259EF5C2">
            <w:pPr>
              <w:keepNext w:val="0"/>
              <w:keepLines w:val="0"/>
              <w:pageBreakBefore w:val="0"/>
              <w:widowControl w:val="0"/>
              <w:kinsoku/>
              <w:wordWrap/>
              <w:overflowPunct/>
              <w:topLinePunct w:val="0"/>
              <w:autoSpaceDE/>
              <w:autoSpaceDN/>
              <w:bidi w:val="0"/>
              <w:adjustRightInd/>
              <w:snapToGrid/>
              <w:spacing w:line="560" w:lineRule="exact"/>
              <w:textAlignment w:val="auto"/>
              <w:rPr>
                <w:color w:val="000000" w:themeColor="text1"/>
                <w:shd w:val="clear" w:color="auto" w:fill="FFFFFF"/>
                <w14:textFill>
                  <w14:solidFill>
                    <w14:schemeClr w14:val="tx1"/>
                  </w14:solidFill>
                </w14:textFill>
              </w:rPr>
            </w:pPr>
            <w:r>
              <w:rPr>
                <w:rFonts w:hint="eastAsia"/>
                <w:color w:val="000000" w:themeColor="text1"/>
                <w:shd w:val="clear" w:color="auto" w:fill="FFFFFF"/>
                <w14:textFill>
                  <w14:solidFill>
                    <w14:schemeClr w14:val="tx1"/>
                  </w14:solidFill>
                </w14:textFill>
              </w:rPr>
              <w:t>依据各</w:t>
            </w:r>
            <w:r>
              <w:rPr>
                <w:rFonts w:hint="eastAsia"/>
                <w:color w:val="000000" w:themeColor="text1"/>
                <w:shd w:val="clear" w:color="auto" w:fill="FFFFFF"/>
                <w:lang w:eastAsia="zh-CN"/>
                <w14:textFill>
                  <w14:solidFill>
                    <w14:schemeClr w14:val="tx1"/>
                  </w14:solidFill>
                </w14:textFill>
              </w:rPr>
              <w:t>参选</w:t>
            </w:r>
            <w:r>
              <w:rPr>
                <w:rFonts w:hint="eastAsia"/>
                <w:color w:val="000000" w:themeColor="text1"/>
                <w:shd w:val="clear" w:color="auto" w:fill="FFFFFF"/>
                <w14:textFill>
                  <w14:solidFill>
                    <w14:schemeClr w14:val="tx1"/>
                  </w14:solidFill>
                </w14:textFill>
              </w:rPr>
              <w:t>人</w:t>
            </w:r>
            <w:r>
              <w:rPr>
                <w:rFonts w:hint="eastAsia"/>
                <w:color w:val="000000" w:themeColor="text1"/>
                <w:shd w:val="clear" w:color="auto" w:fill="FFFFFF"/>
                <w:lang w:eastAsia="zh-CN"/>
                <w14:textFill>
                  <w14:solidFill>
                    <w14:schemeClr w14:val="tx1"/>
                  </w14:solidFill>
                </w14:textFill>
              </w:rPr>
              <w:t>比选</w:t>
            </w:r>
            <w:r>
              <w:rPr>
                <w:rFonts w:hint="eastAsia"/>
                <w:color w:val="000000" w:themeColor="text1"/>
                <w:shd w:val="clear" w:color="auto" w:fill="FFFFFF"/>
                <w14:textFill>
                  <w14:solidFill>
                    <w14:schemeClr w14:val="tx1"/>
                  </w14:solidFill>
                </w14:textFill>
              </w:rPr>
              <w:t>文件内容进行量化打分</w:t>
            </w:r>
          </w:p>
          <w:p w14:paraId="3E329CEC">
            <w:pPr>
              <w:keepNext w:val="0"/>
              <w:keepLines w:val="0"/>
              <w:pageBreakBefore w:val="0"/>
              <w:widowControl w:val="0"/>
              <w:numPr>
                <w:ilvl w:val="3"/>
                <w:numId w:val="4"/>
              </w:numPr>
              <w:kinsoku/>
              <w:wordWrap/>
              <w:overflowPunct/>
              <w:topLinePunct w:val="0"/>
              <w:autoSpaceDE/>
              <w:autoSpaceDN/>
              <w:bidi w:val="0"/>
              <w:adjustRightInd/>
              <w:snapToGrid/>
              <w:spacing w:line="560" w:lineRule="exact"/>
              <w:ind w:left="0"/>
              <w:textAlignment w:val="auto"/>
              <w:rPr>
                <w:rFonts w:cs="宋体"/>
                <w:color w:val="000000" w:themeColor="text1"/>
                <w14:textFill>
                  <w14:solidFill>
                    <w14:schemeClr w14:val="tx1"/>
                  </w14:solidFill>
                </w14:textFill>
              </w:rPr>
            </w:pPr>
            <w:r>
              <w:rPr>
                <w:rFonts w:cs="宋体"/>
                <w:color w:val="000000" w:themeColor="text1"/>
                <w14:textFill>
                  <w14:solidFill>
                    <w14:schemeClr w14:val="tx1"/>
                  </w14:solidFill>
                </w14:textFill>
              </w:rPr>
              <w:t>1.</w:t>
            </w:r>
            <w:r>
              <w:rPr>
                <w:rFonts w:hint="eastAsia" w:cs="宋体"/>
                <w:color w:val="000000" w:themeColor="text1"/>
                <w14:textFill>
                  <w14:solidFill>
                    <w14:schemeClr w14:val="tx1"/>
                  </w14:solidFill>
                </w14:textFill>
              </w:rPr>
              <w:t>有固定的售后</w:t>
            </w:r>
            <w:r>
              <w:rPr>
                <w:rFonts w:hint="eastAsia" w:cs="宋体"/>
                <w:color w:val="000000" w:themeColor="text1"/>
                <w:lang w:eastAsia="zh-CN"/>
                <w14:textFill>
                  <w14:solidFill>
                    <w14:schemeClr w14:val="tx1"/>
                  </w14:solidFill>
                </w14:textFill>
              </w:rPr>
              <w:t>人员</w:t>
            </w:r>
            <w:r>
              <w:rPr>
                <w:rFonts w:hint="eastAsia" w:cs="宋体"/>
                <w:color w:val="000000" w:themeColor="text1"/>
                <w14:textFill>
                  <w14:solidFill>
                    <w14:schemeClr w14:val="tx1"/>
                  </w14:solidFill>
                </w14:textFill>
              </w:rPr>
              <w:t>，提供人员姓名、联系电话</w:t>
            </w:r>
            <w:r>
              <w:rPr>
                <w:rFonts w:hint="eastAsia"/>
                <w:color w:val="000000" w:themeColor="text1"/>
                <w14:textFill>
                  <w14:solidFill>
                    <w14:schemeClr w14:val="tx1"/>
                  </w14:solidFill>
                </w14:textFill>
              </w:rPr>
              <w:t>；</w:t>
            </w:r>
            <w:r>
              <w:rPr>
                <w:rFonts w:hint="eastAsia" w:cs="宋体"/>
                <w:color w:val="000000" w:themeColor="text1"/>
                <w14:textFill>
                  <w14:solidFill>
                    <w14:schemeClr w14:val="tx1"/>
                  </w14:solidFill>
                </w14:textFill>
              </w:rPr>
              <w:t>接到</w:t>
            </w:r>
            <w:r>
              <w:rPr>
                <w:rFonts w:hint="eastAsia" w:cs="宋体"/>
                <w:color w:val="000000" w:themeColor="text1"/>
                <w:lang w:eastAsia="zh-CN"/>
                <w14:textFill>
                  <w14:solidFill>
                    <w14:schemeClr w14:val="tx1"/>
                  </w14:solidFill>
                </w14:textFill>
              </w:rPr>
              <w:t>医院订单后</w:t>
            </w:r>
            <w:r>
              <w:rPr>
                <w:rFonts w:hint="eastAsia" w:cs="宋体"/>
                <w:color w:val="000000" w:themeColor="text1"/>
                <w:lang w:val="en-US" w:eastAsia="zh-CN"/>
                <w14:textFill>
                  <w14:solidFill>
                    <w14:schemeClr w14:val="tx1"/>
                  </w14:solidFill>
                </w14:textFill>
              </w:rPr>
              <w:t>7天内配送到位，如院方急需产品在接到电话后3天内配送到医院</w:t>
            </w:r>
            <w:r>
              <w:rPr>
                <w:rFonts w:hint="eastAsia" w:cs="宋体"/>
                <w:color w:val="000000" w:themeColor="text1"/>
                <w14:textFill>
                  <w14:solidFill>
                    <w14:schemeClr w14:val="tx1"/>
                  </w14:solidFill>
                </w14:textFill>
              </w:rPr>
              <w:t>得</w:t>
            </w:r>
            <w:r>
              <w:rPr>
                <w:rFonts w:hint="eastAsia" w:cs="宋体"/>
                <w:color w:val="000000" w:themeColor="text1"/>
                <w:lang w:val="en-US" w:eastAsia="zh-CN"/>
                <w14:textFill>
                  <w14:solidFill>
                    <w14:schemeClr w14:val="tx1"/>
                  </w14:solidFill>
                </w14:textFill>
              </w:rPr>
              <w:t>4</w:t>
            </w:r>
            <w:r>
              <w:rPr>
                <w:rFonts w:hint="eastAsia" w:cs="宋体"/>
                <w:color w:val="000000" w:themeColor="text1"/>
                <w14:textFill>
                  <w14:solidFill>
                    <w14:schemeClr w14:val="tx1"/>
                  </w14:solidFill>
                </w14:textFill>
              </w:rPr>
              <w:t>分</w:t>
            </w:r>
          </w:p>
          <w:p w14:paraId="1E7D0CB2">
            <w:pPr>
              <w:keepNext w:val="0"/>
              <w:keepLines w:val="0"/>
              <w:pageBreakBefore w:val="0"/>
              <w:widowControl w:val="0"/>
              <w:numPr>
                <w:ilvl w:val="3"/>
                <w:numId w:val="4"/>
              </w:numPr>
              <w:kinsoku/>
              <w:wordWrap/>
              <w:overflowPunct/>
              <w:topLinePunct w:val="0"/>
              <w:autoSpaceDE/>
              <w:autoSpaceDN/>
              <w:bidi w:val="0"/>
              <w:adjustRightInd/>
              <w:snapToGrid/>
              <w:spacing w:line="560" w:lineRule="exact"/>
              <w:ind w:left="0" w:leftChars="0" w:hanging="420" w:firstLineChars="0"/>
              <w:textAlignment w:val="auto"/>
            </w:pPr>
            <w:r>
              <w:rPr>
                <w:rFonts w:cs="宋体"/>
                <w:color w:val="000000" w:themeColor="text1"/>
                <w14:textFill>
                  <w14:solidFill>
                    <w14:schemeClr w14:val="tx1"/>
                  </w14:solidFill>
                </w14:textFill>
              </w:rPr>
              <w:t>2.</w:t>
            </w:r>
            <w:r>
              <w:rPr>
                <w:rFonts w:hint="eastAsia" w:cs="宋体"/>
                <w:color w:val="000000" w:themeColor="text1"/>
                <w:lang w:eastAsia="zh-CN"/>
                <w14:textFill>
                  <w14:solidFill>
                    <w14:schemeClr w14:val="tx1"/>
                  </w14:solidFill>
                </w14:textFill>
              </w:rPr>
              <w:t>承诺对售商品</w:t>
            </w:r>
            <w:r>
              <w:rPr>
                <w:rFonts w:hint="eastAsia"/>
                <w:color w:val="000000" w:themeColor="text1"/>
                <w:lang w:val="en-US" w:eastAsia="zh-CN"/>
                <w14:textFill>
                  <w14:solidFill>
                    <w14:schemeClr w14:val="tx1"/>
                  </w14:solidFill>
                </w14:textFill>
              </w:rPr>
              <w:t>1</w:t>
            </w:r>
            <w:r>
              <w:rPr>
                <w:rFonts w:hint="eastAsia"/>
                <w:color w:val="000000" w:themeColor="text1"/>
                <w14:textFill>
                  <w14:solidFill>
                    <w14:schemeClr w14:val="tx1"/>
                  </w14:solidFill>
                </w14:textFill>
              </w:rPr>
              <w:t>年免费质保期</w:t>
            </w:r>
            <w:r>
              <w:rPr>
                <w:rFonts w:hint="eastAsia"/>
                <w:color w:val="000000" w:themeColor="text1"/>
                <w:lang w:eastAsia="zh-CN"/>
                <w14:textFill>
                  <w14:solidFill>
                    <w14:schemeClr w14:val="tx1"/>
                  </w14:solidFill>
                </w14:textFill>
              </w:rPr>
              <w:t>，</w:t>
            </w:r>
            <w:r>
              <w:rPr>
                <w:rFonts w:hint="eastAsia" w:cs="宋体"/>
                <w:color w:val="000000" w:themeColor="text1"/>
                <w:lang w:val="en-US" w:eastAsia="zh-CN"/>
                <w14:textFill>
                  <w14:solidFill>
                    <w14:schemeClr w14:val="tx1"/>
                  </w14:solidFill>
                </w14:textFill>
              </w:rPr>
              <w:t>12个月无条件</w:t>
            </w:r>
            <w:r>
              <w:rPr>
                <w:rFonts w:hint="eastAsia" w:cs="宋体"/>
                <w:color w:val="000000" w:themeColor="text1"/>
                <w:lang w:eastAsia="zh-CN"/>
                <w14:textFill>
                  <w14:solidFill>
                    <w14:schemeClr w14:val="tx1"/>
                  </w14:solidFill>
                </w14:textFill>
              </w:rPr>
              <w:t>退换货，得</w:t>
            </w:r>
            <w:r>
              <w:rPr>
                <w:rFonts w:hint="eastAsia" w:cs="宋体"/>
                <w:color w:val="000000" w:themeColor="text1"/>
                <w:lang w:val="en-US" w:eastAsia="zh-CN"/>
                <w14:textFill>
                  <w14:solidFill>
                    <w14:schemeClr w14:val="tx1"/>
                  </w14:solidFill>
                </w14:textFill>
              </w:rPr>
              <w:t>6分</w:t>
            </w:r>
            <w:r>
              <w:rPr>
                <w:rFonts w:hint="eastAsia"/>
                <w:color w:val="000000" w:themeColor="text1"/>
                <w14:textFill>
                  <w14:solidFill>
                    <w14:schemeClr w14:val="tx1"/>
                  </w14:solidFill>
                </w14:textFill>
              </w:rPr>
              <w:t>；</w:t>
            </w:r>
          </w:p>
        </w:tc>
        <w:tc>
          <w:tcPr>
            <w:tcW w:w="997" w:type="dxa"/>
            <w:noWrap w:val="0"/>
            <w:vAlign w:val="center"/>
          </w:tcPr>
          <w:p w14:paraId="562CC9F7">
            <w:pPr>
              <w:keepNext w:val="0"/>
              <w:keepLines w:val="0"/>
              <w:pageBreakBefore w:val="0"/>
              <w:kinsoku/>
              <w:wordWrap/>
              <w:overflowPunct/>
              <w:topLinePunct w:val="0"/>
              <w:bidi w:val="0"/>
              <w:snapToGrid/>
              <w:spacing w:line="560" w:lineRule="exact"/>
              <w:rPr>
                <w:rFonts w:hint="eastAsia"/>
                <w:b/>
              </w:rPr>
            </w:pPr>
          </w:p>
        </w:tc>
      </w:tr>
    </w:tbl>
    <w:p w14:paraId="6257A7E4">
      <w:pPr>
        <w:pStyle w:val="4"/>
        <w:rPr>
          <w:rFonts w:hint="default" w:ascii="仿宋_GB2312" w:hAnsi="仿宋_GB2312" w:eastAsia="仿宋_GB2312" w:cs="仿宋_GB2312"/>
          <w:b/>
          <w:color w:val="000000"/>
          <w:kern w:val="2"/>
          <w:sz w:val="32"/>
          <w:szCs w:val="32"/>
          <w:lang w:val="en-US" w:eastAsia="zh-CN" w:bidi="ar-SA"/>
        </w:rPr>
      </w:pPr>
    </w:p>
    <w:p w14:paraId="556955DF">
      <w:pPr>
        <w:rPr>
          <w:rFonts w:hint="default" w:ascii="仿宋_GB2312" w:hAnsi="仿宋_GB2312" w:eastAsia="仿宋_GB2312" w:cs="仿宋_GB2312"/>
          <w:b/>
          <w:color w:val="000000"/>
          <w:kern w:val="2"/>
          <w:sz w:val="32"/>
          <w:szCs w:val="32"/>
          <w:lang w:val="en-US" w:eastAsia="zh-CN" w:bidi="ar-SA"/>
        </w:rPr>
      </w:pPr>
    </w:p>
    <w:p w14:paraId="7D8E8F8B">
      <w:pPr>
        <w:pStyle w:val="4"/>
        <w:rPr>
          <w:rFonts w:hint="default" w:ascii="仿宋_GB2312" w:hAnsi="仿宋_GB2312" w:eastAsia="仿宋_GB2312" w:cs="仿宋_GB2312"/>
          <w:b/>
          <w:color w:val="000000"/>
          <w:kern w:val="2"/>
          <w:sz w:val="32"/>
          <w:szCs w:val="32"/>
          <w:lang w:val="en-US" w:eastAsia="zh-CN" w:bidi="ar-SA"/>
        </w:rPr>
      </w:pPr>
    </w:p>
    <w:p w14:paraId="722A98BA">
      <w:pPr>
        <w:rPr>
          <w:rFonts w:hint="default" w:ascii="仿宋_GB2312" w:hAnsi="仿宋_GB2312" w:eastAsia="仿宋_GB2312" w:cs="仿宋_GB2312"/>
          <w:b/>
          <w:color w:val="000000"/>
          <w:kern w:val="2"/>
          <w:sz w:val="32"/>
          <w:szCs w:val="32"/>
          <w:lang w:val="en-US" w:eastAsia="zh-CN" w:bidi="ar-SA"/>
        </w:rPr>
        <w:sectPr>
          <w:pgSz w:w="16838" w:h="11906" w:orient="landscape"/>
          <w:pgMar w:top="1701" w:right="1043" w:bottom="1701" w:left="1043" w:header="851" w:footer="992" w:gutter="0"/>
          <w:pgBorders>
            <w:top w:val="none" w:sz="0" w:space="0"/>
            <w:left w:val="none" w:sz="0" w:space="0"/>
            <w:bottom w:val="none" w:sz="0" w:space="0"/>
            <w:right w:val="none" w:sz="0" w:space="0"/>
          </w:pgBorders>
          <w:cols w:space="425" w:num="1"/>
          <w:docGrid w:type="lines" w:linePitch="312" w:charSpace="0"/>
        </w:sectPr>
      </w:pPr>
    </w:p>
    <w:p w14:paraId="469C1404">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最后得分计算方式</w:t>
      </w:r>
    </w:p>
    <w:p w14:paraId="00CAB8D9">
      <w:pPr>
        <w:numPr>
          <w:ilvl w:val="0"/>
          <w:numId w:val="0"/>
        </w:numPr>
        <w:spacing w:line="400" w:lineRule="exact"/>
        <w:ind w:leftChars="0" w:firstLine="640" w:firstLineChars="200"/>
        <w:rPr>
          <w:rFonts w:hint="default"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最终得分=所有评委评分总和/评委数量</w:t>
      </w:r>
    </w:p>
    <w:p w14:paraId="11EE9F62">
      <w:pPr>
        <w:numPr>
          <w:ilvl w:val="0"/>
          <w:numId w:val="3"/>
        </w:numPr>
        <w:spacing w:line="400" w:lineRule="exact"/>
        <w:ind w:left="0" w:leftChars="0" w:firstLine="0" w:firstLine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rPr>
        <w:t>排序原则</w:t>
      </w:r>
    </w:p>
    <w:p w14:paraId="66559FF4">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按得分由高到低顺序排序。得分相同的，按报价由低到高顺序排列。得分且报价相同的，按技术指标优劣顺序排列。</w:t>
      </w:r>
    </w:p>
    <w:p w14:paraId="5414ABC4">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六</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p>
    <w:p w14:paraId="10211125">
      <w:pPr>
        <w:pStyle w:val="2"/>
        <w:spacing w:after="0" w:line="360" w:lineRule="auto"/>
        <w:rPr>
          <w:rFonts w:hint="eastAsia" w:ascii="仿宋" w:hAnsi="仿宋" w:eastAsia="仿宋" w:cs="仿宋"/>
          <w:kern w:val="2"/>
          <w:sz w:val="32"/>
          <w:szCs w:val="32"/>
          <w:lang w:val="en-US" w:eastAsia="zh-CN" w:bidi="ar-SA"/>
        </w:rPr>
      </w:pPr>
      <w:r>
        <w:rPr>
          <w:rFonts w:hint="eastAsia"/>
          <w:bCs/>
          <w:sz w:val="24"/>
          <w:szCs w:val="24"/>
        </w:rPr>
        <w:t xml:space="preserve">  </w:t>
      </w:r>
      <w:r>
        <w:rPr>
          <w:rFonts w:hint="eastAsia" w:ascii="仿宋" w:hAnsi="仿宋" w:eastAsia="仿宋" w:cs="仿宋"/>
          <w:kern w:val="2"/>
          <w:sz w:val="32"/>
          <w:szCs w:val="32"/>
          <w:lang w:val="en-US" w:eastAsia="zh-CN" w:bidi="ar-SA"/>
        </w:rPr>
        <w:t xml:space="preserve">  1.由评选人员综合评分后，按评分结果由高分到低分排序，推荐得分最高的前三名为中标候选供应商，按照得分最高的确定为中标供应商并发布比选结果公告；</w:t>
      </w:r>
    </w:p>
    <w:p w14:paraId="5AB6EB99">
      <w:pPr>
        <w:pStyle w:val="2"/>
        <w:spacing w:after="0" w:line="360" w:lineRule="auto"/>
        <w:ind w:firstLine="640" w:firstLineChars="200"/>
        <w:rPr>
          <w:rFonts w:hint="eastAsia" w:ascii="仿宋" w:hAnsi="仿宋" w:eastAsia="仿宋" w:cs="仿宋"/>
          <w:kern w:val="2"/>
          <w:sz w:val="32"/>
          <w:szCs w:val="32"/>
          <w:lang w:val="en-US" w:eastAsia="zh-CN" w:bidi="ar-SA"/>
        </w:rPr>
      </w:pPr>
      <w:r>
        <w:rPr>
          <w:rFonts w:hint="eastAsia" w:ascii="仿宋" w:hAnsi="仿宋" w:eastAsia="仿宋" w:cs="仿宋"/>
          <w:kern w:val="2"/>
          <w:sz w:val="32"/>
          <w:szCs w:val="32"/>
          <w:lang w:val="en-US" w:eastAsia="zh-CN" w:bidi="ar-SA"/>
        </w:rPr>
        <w:t>2.如果得分第一中选供应商不能按比选文件要求和承诺或因特殊情况不能履行合同，原则上将在中选候选人中依序另行选择中选供应商并发布比选结果公告。</w:t>
      </w:r>
    </w:p>
    <w:p w14:paraId="7728C8A4">
      <w:pPr>
        <w:tabs>
          <w:tab w:val="left" w:pos="3630"/>
        </w:tabs>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七</w:t>
      </w:r>
      <w:r>
        <w:rPr>
          <w:rFonts w:hint="eastAsia" w:ascii="仿宋_GB2312" w:hAnsi="仿宋_GB2312" w:eastAsia="仿宋_GB2312" w:cs="仿宋_GB2312"/>
          <w:b/>
          <w:color w:val="000000"/>
          <w:sz w:val="32"/>
          <w:szCs w:val="32"/>
        </w:rPr>
        <w:t>、评</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原则</w:t>
      </w:r>
      <w:r>
        <w:rPr>
          <w:b/>
          <w:sz w:val="24"/>
          <w:szCs w:val="24"/>
        </w:rPr>
        <w:tab/>
      </w:r>
    </w:p>
    <w:p w14:paraId="7064703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1.公平地对待所有参选人；</w:t>
      </w:r>
    </w:p>
    <w:p w14:paraId="6E8B0B5E">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2.比选文件及其比选文件澄清补充说明是评选依据；</w:t>
      </w:r>
    </w:p>
    <w:p w14:paraId="29BCE16B">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3.评选人员应按照“公平公正、科学严谨”的原则；</w:t>
      </w:r>
    </w:p>
    <w:p w14:paraId="6B035D5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4.评选内容严格保密。</w:t>
      </w:r>
    </w:p>
    <w:p w14:paraId="4BA89FD1">
      <w:pPr>
        <w:numPr>
          <w:ilvl w:val="0"/>
          <w:numId w:val="0"/>
        </w:numPr>
        <w:spacing w:line="400" w:lineRule="exact"/>
        <w:ind w:leftChars="0"/>
        <w:rPr>
          <w:rFonts w:hint="eastAsia" w:ascii="仿宋_GB2312" w:hAnsi="仿宋_GB2312" w:eastAsia="仿宋_GB2312" w:cs="仿宋_GB2312"/>
          <w:b/>
          <w:color w:val="000000"/>
          <w:sz w:val="32"/>
          <w:szCs w:val="32"/>
        </w:rPr>
      </w:pPr>
      <w:r>
        <w:rPr>
          <w:rFonts w:hint="eastAsia" w:ascii="仿宋_GB2312" w:hAnsi="仿宋_GB2312" w:eastAsia="仿宋_GB2312" w:cs="仿宋_GB2312"/>
          <w:b/>
          <w:color w:val="000000"/>
          <w:sz w:val="32"/>
          <w:szCs w:val="32"/>
          <w:lang w:eastAsia="zh-CN"/>
        </w:rPr>
        <w:t>八</w:t>
      </w:r>
      <w:r>
        <w:rPr>
          <w:rFonts w:hint="eastAsia" w:ascii="仿宋_GB2312" w:hAnsi="仿宋_GB2312" w:eastAsia="仿宋_GB2312" w:cs="仿宋_GB2312"/>
          <w:b/>
          <w:color w:val="000000"/>
          <w:sz w:val="32"/>
          <w:szCs w:val="32"/>
        </w:rPr>
        <w:t>、中</w:t>
      </w:r>
      <w:r>
        <w:rPr>
          <w:rFonts w:hint="eastAsia" w:ascii="仿宋_GB2312" w:hAnsi="仿宋_GB2312" w:eastAsia="仿宋_GB2312" w:cs="仿宋_GB2312"/>
          <w:b/>
          <w:color w:val="000000"/>
          <w:sz w:val="32"/>
          <w:szCs w:val="32"/>
          <w:lang w:eastAsia="zh-CN"/>
        </w:rPr>
        <w:t>选</w:t>
      </w:r>
      <w:r>
        <w:rPr>
          <w:rFonts w:hint="eastAsia" w:ascii="仿宋_GB2312" w:hAnsi="仿宋_GB2312" w:eastAsia="仿宋_GB2312" w:cs="仿宋_GB2312"/>
          <w:b/>
          <w:color w:val="000000"/>
          <w:sz w:val="32"/>
          <w:szCs w:val="32"/>
        </w:rPr>
        <w:t>的基本条件</w:t>
      </w:r>
    </w:p>
    <w:p w14:paraId="7AE6771F">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1.比选文件必须对参选须知的要求完全响应；</w:t>
      </w:r>
    </w:p>
    <w:p w14:paraId="71CE2225">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2.参选人有良好的执行合同的能力；</w:t>
      </w:r>
    </w:p>
    <w:p w14:paraId="30A221F4">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3.该参选人的报价对采购人最有利；</w:t>
      </w:r>
    </w:p>
    <w:p w14:paraId="6BA52462">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4.能够提供最佳服务；</w:t>
      </w:r>
    </w:p>
    <w:p w14:paraId="05BD9CE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5.综合打分分值排序靠前。</w:t>
      </w:r>
    </w:p>
    <w:p w14:paraId="436E957D">
      <w:pPr>
        <w:spacing w:line="440" w:lineRule="exact"/>
        <w:rPr>
          <w:rFonts w:hint="eastAsia"/>
          <w:b/>
          <w:sz w:val="24"/>
          <w:szCs w:val="24"/>
        </w:rPr>
      </w:pPr>
      <w:r>
        <w:rPr>
          <w:rFonts w:hint="eastAsia" w:ascii="仿宋_GB2312" w:hAnsi="仿宋_GB2312" w:eastAsia="仿宋_GB2312" w:cs="仿宋_GB2312"/>
          <w:b/>
          <w:color w:val="000000"/>
          <w:sz w:val="32"/>
          <w:szCs w:val="32"/>
          <w:lang w:eastAsia="zh-CN"/>
        </w:rPr>
        <w:t>九</w:t>
      </w:r>
      <w:r>
        <w:rPr>
          <w:rFonts w:hint="eastAsia" w:ascii="仿宋_GB2312" w:hAnsi="仿宋_GB2312" w:eastAsia="仿宋_GB2312" w:cs="仿宋_GB2312"/>
          <w:b/>
          <w:color w:val="000000"/>
          <w:sz w:val="32"/>
          <w:szCs w:val="32"/>
        </w:rPr>
        <w:t>、最低价的</w:t>
      </w:r>
      <w:r>
        <w:rPr>
          <w:rFonts w:hint="eastAsia" w:ascii="仿宋_GB2312" w:hAnsi="仿宋_GB2312" w:eastAsia="仿宋_GB2312" w:cs="仿宋_GB2312"/>
          <w:b/>
          <w:color w:val="000000"/>
          <w:sz w:val="32"/>
          <w:szCs w:val="32"/>
          <w:lang w:eastAsia="zh-CN"/>
        </w:rPr>
        <w:t>参选人</w:t>
      </w:r>
      <w:r>
        <w:rPr>
          <w:rFonts w:hint="eastAsia" w:ascii="仿宋_GB2312" w:hAnsi="仿宋_GB2312" w:eastAsia="仿宋_GB2312" w:cs="仿宋_GB2312"/>
          <w:b/>
          <w:color w:val="000000"/>
          <w:sz w:val="32"/>
          <w:szCs w:val="32"/>
        </w:rPr>
        <w:t>不一定</w:t>
      </w:r>
      <w:r>
        <w:rPr>
          <w:rFonts w:hint="eastAsia" w:ascii="仿宋_GB2312" w:hAnsi="仿宋_GB2312" w:eastAsia="仿宋_GB2312" w:cs="仿宋_GB2312"/>
          <w:b/>
          <w:color w:val="000000"/>
          <w:sz w:val="32"/>
          <w:szCs w:val="32"/>
          <w:lang w:eastAsia="zh-CN"/>
        </w:rPr>
        <w:t>为</w:t>
      </w:r>
      <w:r>
        <w:rPr>
          <w:rFonts w:hint="eastAsia" w:ascii="仿宋_GB2312" w:hAnsi="仿宋_GB2312" w:eastAsia="仿宋_GB2312" w:cs="仿宋_GB2312"/>
          <w:b/>
          <w:color w:val="000000"/>
          <w:sz w:val="32"/>
          <w:szCs w:val="32"/>
        </w:rPr>
        <w:t>最终中</w:t>
      </w:r>
      <w:r>
        <w:rPr>
          <w:rFonts w:hint="eastAsia" w:ascii="仿宋_GB2312" w:hAnsi="仿宋_GB2312" w:eastAsia="仿宋_GB2312" w:cs="仿宋_GB2312"/>
          <w:b/>
          <w:color w:val="000000"/>
          <w:sz w:val="32"/>
          <w:szCs w:val="32"/>
          <w:lang w:eastAsia="zh-CN"/>
        </w:rPr>
        <w:t>选人</w:t>
      </w:r>
      <w:r>
        <w:rPr>
          <w:rFonts w:hint="eastAsia" w:ascii="仿宋_GB2312" w:hAnsi="仿宋_GB2312" w:eastAsia="仿宋_GB2312" w:cs="仿宋_GB2312"/>
          <w:b/>
          <w:color w:val="000000"/>
          <w:sz w:val="32"/>
          <w:szCs w:val="32"/>
        </w:rPr>
        <w:t>。</w:t>
      </w:r>
    </w:p>
    <w:p w14:paraId="2E27B019">
      <w:pPr>
        <w:pStyle w:val="4"/>
        <w:rPr>
          <w:rFonts w:hint="default" w:ascii="仿宋_GB2312" w:hAnsi="仿宋_GB2312" w:eastAsia="仿宋_GB2312" w:cs="仿宋_GB2312"/>
          <w:b/>
          <w:color w:val="000000"/>
          <w:kern w:val="2"/>
          <w:sz w:val="32"/>
          <w:szCs w:val="32"/>
          <w:lang w:val="en-US" w:eastAsia="zh-CN" w:bidi="ar-SA"/>
        </w:rPr>
      </w:pPr>
    </w:p>
    <w:p w14:paraId="20191694">
      <w:pPr>
        <w:rPr>
          <w:rFonts w:hint="default"/>
          <w:lang w:val="en-US" w:eastAsia="zh-CN"/>
        </w:rPr>
      </w:pPr>
    </w:p>
    <w:p w14:paraId="20E31BA1">
      <w:pPr>
        <w:pStyle w:val="13"/>
        <w:rPr>
          <w:rFonts w:hint="eastAsia"/>
        </w:rPr>
      </w:pPr>
    </w:p>
    <w:p w14:paraId="2E98FCE4">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附件4</w:t>
      </w:r>
    </w:p>
    <w:p w14:paraId="23F28A26">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1、封面</w:t>
      </w:r>
    </w:p>
    <w:p w14:paraId="30726252">
      <w:pPr>
        <w:widowControl/>
        <w:spacing w:before="1857" w:line="730" w:lineRule="exact"/>
        <w:ind w:left="3473"/>
        <w:jc w:val="left"/>
        <w:rPr>
          <w:rFonts w:hint="eastAsia" w:ascii="方正公文小标宋" w:hAnsi="方正公文小标宋" w:eastAsia="方正公文小标宋" w:cs="方正公文小标宋"/>
          <w:color w:val="000000"/>
          <w:kern w:val="0"/>
          <w:sz w:val="52"/>
          <w:szCs w:val="52"/>
        </w:rPr>
      </w:pPr>
      <w:r>
        <w:rPr>
          <w:rFonts w:hint="eastAsia" w:ascii="方正公文小标宋" w:hAnsi="方正公文小标宋" w:eastAsia="方正公文小标宋" w:cs="方正公文小标宋"/>
          <w:color w:val="000000"/>
          <w:spacing w:val="3"/>
          <w:kern w:val="0"/>
          <w:sz w:val="52"/>
          <w:szCs w:val="52"/>
          <w:lang w:eastAsia="zh-CN"/>
        </w:rPr>
        <w:t>参选</w:t>
      </w:r>
      <w:r>
        <w:rPr>
          <w:rFonts w:hint="eastAsia" w:ascii="方正公文小标宋" w:hAnsi="方正公文小标宋" w:eastAsia="方正公文小标宋" w:cs="方正公文小标宋"/>
          <w:color w:val="000000"/>
          <w:spacing w:val="3"/>
          <w:kern w:val="0"/>
          <w:sz w:val="52"/>
          <w:szCs w:val="52"/>
        </w:rPr>
        <w:t>文件</w:t>
      </w:r>
    </w:p>
    <w:p w14:paraId="51B0FD7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1AE61AD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3E982883">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0" w:firstLineChars="200"/>
        <w:textAlignment w:val="auto"/>
        <w:rPr>
          <w:rFonts w:hint="eastAsia" w:ascii="仿宋" w:hAnsi="仿宋" w:eastAsia="仿宋" w:cs="仿宋"/>
          <w:sz w:val="32"/>
          <w:szCs w:val="32"/>
          <w:lang w:eastAsia="zh-CN"/>
        </w:rPr>
      </w:pPr>
    </w:p>
    <w:p w14:paraId="79879D80">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项目编号：</w:t>
      </w:r>
    </w:p>
    <w:p w14:paraId="2F14B1AD">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项目名称：</w:t>
      </w:r>
    </w:p>
    <w:p w14:paraId="4B58BBD8">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单位名称：</w:t>
      </w:r>
    </w:p>
    <w:p w14:paraId="563798E9">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详细地址：</w:t>
      </w:r>
    </w:p>
    <w:p w14:paraId="606FB0C1">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系</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bCs/>
          <w:sz w:val="32"/>
          <w:szCs w:val="32"/>
          <w:lang w:eastAsia="zh-CN"/>
        </w:rPr>
        <w:t>人：</w:t>
      </w:r>
    </w:p>
    <w:p w14:paraId="6EED0A4A">
      <w:pPr>
        <w:keepNext w:val="0"/>
        <w:keepLines w:val="0"/>
        <w:pageBreakBefore w:val="0"/>
        <w:widowControl w:val="0"/>
        <w:tabs>
          <w:tab w:val="left" w:pos="756"/>
        </w:tabs>
        <w:kinsoku/>
        <w:wordWrap/>
        <w:overflowPunct/>
        <w:topLinePunct w:val="0"/>
        <w:autoSpaceDE/>
        <w:autoSpaceDN/>
        <w:bidi w:val="0"/>
        <w:adjustRightInd/>
        <w:snapToGrid/>
        <w:spacing w:line="360" w:lineRule="auto"/>
        <w:ind w:firstLine="643" w:firstLineChars="200"/>
        <w:textAlignment w:val="auto"/>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联系电话：</w:t>
      </w:r>
    </w:p>
    <w:p w14:paraId="5B5A1AAB">
      <w:pPr>
        <w:spacing w:line="600" w:lineRule="exact"/>
        <w:rPr>
          <w:rFonts w:hint="eastAsia"/>
          <w:b/>
          <w:color w:val="000000"/>
          <w:sz w:val="96"/>
          <w:szCs w:val="20"/>
          <w:lang w:val="zh-CN"/>
        </w:rPr>
      </w:pPr>
    </w:p>
    <w:p w14:paraId="393944F5">
      <w:pPr>
        <w:spacing w:line="600" w:lineRule="exact"/>
        <w:rPr>
          <w:rFonts w:hint="eastAsia"/>
          <w:b/>
          <w:color w:val="000000"/>
          <w:sz w:val="96"/>
          <w:szCs w:val="20"/>
          <w:lang w:val="zh-CN"/>
        </w:rPr>
      </w:pPr>
    </w:p>
    <w:p w14:paraId="11A2D887">
      <w:pPr>
        <w:spacing w:line="600" w:lineRule="exact"/>
        <w:rPr>
          <w:rFonts w:hint="eastAsia"/>
          <w:b/>
          <w:color w:val="000000"/>
          <w:sz w:val="96"/>
          <w:szCs w:val="20"/>
          <w:lang w:val="zh-CN"/>
        </w:rPr>
      </w:pPr>
    </w:p>
    <w:p w14:paraId="413280D1">
      <w:pPr>
        <w:spacing w:line="600" w:lineRule="exact"/>
        <w:rPr>
          <w:rFonts w:hint="eastAsia"/>
          <w:b/>
          <w:color w:val="000000"/>
          <w:sz w:val="96"/>
          <w:szCs w:val="20"/>
          <w:lang w:val="zh-CN"/>
        </w:rPr>
      </w:pPr>
    </w:p>
    <w:p w14:paraId="4F36518D">
      <w:pPr>
        <w:spacing w:line="600" w:lineRule="exact"/>
        <w:rPr>
          <w:rFonts w:hint="eastAsia"/>
          <w:b/>
          <w:color w:val="000000"/>
          <w:sz w:val="96"/>
          <w:szCs w:val="20"/>
          <w:lang w:val="zh-CN"/>
        </w:rPr>
      </w:pPr>
    </w:p>
    <w:p w14:paraId="7B89E5E2">
      <w:pPr>
        <w:spacing w:line="600" w:lineRule="exact"/>
        <w:rPr>
          <w:rFonts w:hint="eastAsia"/>
          <w:b/>
          <w:color w:val="000000"/>
          <w:sz w:val="96"/>
          <w:szCs w:val="20"/>
          <w:lang w:val="zh-CN"/>
        </w:rPr>
      </w:pPr>
    </w:p>
    <w:p w14:paraId="5B7CB967">
      <w:pPr>
        <w:spacing w:line="600" w:lineRule="exact"/>
        <w:rPr>
          <w:rFonts w:hint="eastAsia"/>
          <w:color w:val="000000"/>
          <w:sz w:val="24"/>
          <w:szCs w:val="24"/>
        </w:rPr>
      </w:pPr>
    </w:p>
    <w:p w14:paraId="596B000C">
      <w:pPr>
        <w:spacing w:line="600" w:lineRule="exact"/>
        <w:rPr>
          <w:rFonts w:hint="eastAsia"/>
          <w:color w:val="000000"/>
          <w:sz w:val="24"/>
          <w:szCs w:val="24"/>
          <w:lang w:val="en-US" w:eastAsia="zh-CN"/>
        </w:rPr>
      </w:pPr>
    </w:p>
    <w:p w14:paraId="744EB7EE">
      <w:pPr>
        <w:widowControl/>
        <w:spacing w:line="460" w:lineRule="exact"/>
        <w:jc w:val="left"/>
        <w:textAlignment w:val="baseline"/>
        <w:rPr>
          <w:rFonts w:hint="eastAsia"/>
          <w:bCs/>
          <w:kern w:val="0"/>
          <w:sz w:val="32"/>
          <w:szCs w:val="32"/>
          <w:lang w:val="en-US" w:eastAsia="zh-CN"/>
        </w:rPr>
      </w:pPr>
    </w:p>
    <w:p w14:paraId="6CEB5A54">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2、参选函格式</w:t>
      </w:r>
    </w:p>
    <w:p w14:paraId="21CA4D5C">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lang w:val="en-US" w:eastAsia="zh-CN"/>
        </w:rPr>
        <w:t>参选</w:t>
      </w:r>
      <w:r>
        <w:rPr>
          <w:rFonts w:hint="eastAsia" w:ascii="方正公文小标宋" w:hAnsi="方正公文小标宋" w:eastAsia="方正公文小标宋" w:cs="方正公文小标宋"/>
          <w:color w:val="000000"/>
          <w:sz w:val="44"/>
          <w:szCs w:val="44"/>
        </w:rPr>
        <w:t>函</w:t>
      </w:r>
    </w:p>
    <w:p w14:paraId="65A00E26">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致普定县中医医院：</w:t>
      </w:r>
    </w:p>
    <w:p w14:paraId="4DF81934">
      <w:pPr>
        <w:spacing w:line="600" w:lineRule="exact"/>
        <w:ind w:firstLine="480" w:firstLineChars="200"/>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根据贵方为</w:t>
      </w:r>
      <w:r>
        <w:rPr>
          <w:rFonts w:hint="eastAsia" w:ascii="方正仿宋_GB2312" w:hAnsi="方正仿宋_GB2312" w:eastAsia="方正仿宋_GB2312" w:cs="方正仿宋_GB2312"/>
          <w:color w:val="000000"/>
          <w:sz w:val="24"/>
          <w:szCs w:val="24"/>
          <w:lang w:eastAsia="zh-CN"/>
        </w:rPr>
        <w:t>（项目名称</w:t>
      </w:r>
      <w:r>
        <w:rPr>
          <w:rFonts w:hint="eastAsia" w:ascii="方正仿宋_GB2312" w:hAnsi="方正仿宋_GB2312" w:eastAsia="方正仿宋_GB2312" w:cs="方正仿宋_GB2312"/>
          <w:color w:val="000000"/>
          <w:sz w:val="24"/>
          <w:szCs w:val="24"/>
        </w:rPr>
        <w:t>____________</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t>项目的</w:t>
      </w:r>
      <w:r>
        <w:rPr>
          <w:rFonts w:hint="eastAsia" w:ascii="方正仿宋_GB2312" w:hAnsi="方正仿宋_GB2312" w:eastAsia="方正仿宋_GB2312" w:cs="方正仿宋_GB2312"/>
          <w:color w:val="000000"/>
          <w:sz w:val="24"/>
          <w:szCs w:val="24"/>
          <w:lang w:eastAsia="zh-CN"/>
        </w:rPr>
        <w:t>比选公告</w:t>
      </w:r>
      <w:r>
        <w:rPr>
          <w:rFonts w:hint="eastAsia" w:ascii="方正仿宋_GB2312" w:hAnsi="方正仿宋_GB2312" w:eastAsia="方正仿宋_GB2312" w:cs="方正仿宋_GB2312"/>
          <w:color w:val="000000"/>
          <w:sz w:val="24"/>
          <w:szCs w:val="24"/>
        </w:rPr>
        <w:t>（招标编号_______），现正式授权______（姓名、职务）代表____________（</w:t>
      </w:r>
      <w:r>
        <w:rPr>
          <w:rFonts w:hint="eastAsia" w:ascii="方正仿宋_GB2312" w:hAnsi="方正仿宋_GB2312" w:eastAsia="方正仿宋_GB2312" w:cs="方正仿宋_GB2312"/>
          <w:color w:val="000000"/>
          <w:sz w:val="24"/>
          <w:szCs w:val="24"/>
          <w:lang w:eastAsia="zh-CN"/>
        </w:rPr>
        <w:t>参选公司</w:t>
      </w:r>
      <w:r>
        <w:rPr>
          <w:rFonts w:hint="eastAsia" w:ascii="方正仿宋_GB2312" w:hAnsi="方正仿宋_GB2312" w:eastAsia="方正仿宋_GB2312" w:cs="方正仿宋_GB2312"/>
          <w:color w:val="000000"/>
          <w:sz w:val="24"/>
          <w:szCs w:val="24"/>
        </w:rPr>
        <w:t>名称）提交</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文件。我公司在此声明同意如下：</w:t>
      </w:r>
    </w:p>
    <w:p w14:paraId="0BE58FF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一、一旦我方成交，我方将严格履行采购合同规定的责任和义务，并且满足</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文件规定的履约期限、地点</w:t>
      </w:r>
      <w:r>
        <w:rPr>
          <w:rFonts w:hint="eastAsia" w:ascii="方正仿宋_GB2312" w:hAnsi="方正仿宋_GB2312" w:eastAsia="方正仿宋_GB2312" w:cs="方正仿宋_GB2312"/>
          <w:color w:val="000000"/>
          <w:sz w:val="24"/>
          <w:szCs w:val="24"/>
          <w:lang w:eastAsia="zh-CN"/>
        </w:rPr>
        <w:t>；</w:t>
      </w:r>
    </w:p>
    <w:p w14:paraId="181DA243">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二、我方同意本</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文件规定对我方可能存在的失信行为进行的惩戒</w:t>
      </w:r>
      <w:r>
        <w:rPr>
          <w:rFonts w:hint="eastAsia" w:ascii="方正仿宋_GB2312" w:hAnsi="方正仿宋_GB2312" w:eastAsia="方正仿宋_GB2312" w:cs="方正仿宋_GB2312"/>
          <w:color w:val="000000"/>
          <w:sz w:val="24"/>
          <w:szCs w:val="24"/>
          <w:lang w:eastAsia="zh-CN"/>
        </w:rPr>
        <w:t>；</w:t>
      </w:r>
    </w:p>
    <w:p w14:paraId="466BA16F">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三、我方同意本次</w:t>
      </w:r>
      <w:r>
        <w:rPr>
          <w:rFonts w:hint="eastAsia" w:ascii="方正仿宋_GB2312" w:hAnsi="方正仿宋_GB2312" w:eastAsia="方正仿宋_GB2312" w:cs="方正仿宋_GB2312"/>
          <w:color w:val="000000"/>
          <w:sz w:val="24"/>
          <w:szCs w:val="24"/>
          <w:lang w:eastAsia="zh-CN"/>
        </w:rPr>
        <w:t>比选采购</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有效期为90天</w:t>
      </w:r>
      <w:r>
        <w:rPr>
          <w:rFonts w:hint="eastAsia" w:ascii="方正仿宋_GB2312" w:hAnsi="方正仿宋_GB2312" w:eastAsia="方正仿宋_GB2312" w:cs="方正仿宋_GB2312"/>
          <w:color w:val="000000"/>
          <w:sz w:val="24"/>
          <w:szCs w:val="24"/>
          <w:lang w:eastAsia="zh-CN"/>
        </w:rPr>
        <w:t>；</w:t>
      </w:r>
    </w:p>
    <w:p w14:paraId="0CE6FF30">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四、我方愿意提供贵单位可能另外要求的，与响应有关的文件资料，并保证我方已提供和将要提供的文件资料是真实、准确的</w:t>
      </w:r>
      <w:r>
        <w:rPr>
          <w:rFonts w:hint="eastAsia" w:ascii="方正仿宋_GB2312" w:hAnsi="方正仿宋_GB2312" w:eastAsia="方正仿宋_GB2312" w:cs="方正仿宋_GB2312"/>
          <w:color w:val="000000"/>
          <w:sz w:val="24"/>
          <w:szCs w:val="24"/>
          <w:lang w:eastAsia="zh-CN"/>
        </w:rPr>
        <w:t>；</w:t>
      </w:r>
    </w:p>
    <w:p w14:paraId="7509C7AD">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五、我方已详细审查全部</w:t>
      </w: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文件，包括修改文件（如有的话）以及全部参考资料和有关附件。我们完全理解并同意放弃对这方面有不明及误解的权利</w:t>
      </w:r>
      <w:r>
        <w:rPr>
          <w:rFonts w:hint="eastAsia" w:ascii="方正仿宋_GB2312" w:hAnsi="方正仿宋_GB2312" w:eastAsia="方正仿宋_GB2312" w:cs="方正仿宋_GB2312"/>
          <w:color w:val="000000"/>
          <w:sz w:val="24"/>
          <w:szCs w:val="24"/>
          <w:lang w:eastAsia="zh-CN"/>
        </w:rPr>
        <w:t>；</w:t>
      </w:r>
    </w:p>
    <w:p w14:paraId="6CDE568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六、我方同意提供按照</w:t>
      </w:r>
      <w:r>
        <w:rPr>
          <w:rFonts w:hint="eastAsia" w:ascii="方正仿宋_GB2312" w:hAnsi="方正仿宋_GB2312" w:eastAsia="方正仿宋_GB2312" w:cs="方正仿宋_GB2312"/>
          <w:color w:val="000000"/>
          <w:sz w:val="24"/>
          <w:szCs w:val="24"/>
          <w:lang w:eastAsia="zh-CN"/>
        </w:rPr>
        <w:t>贵单位</w:t>
      </w:r>
      <w:r>
        <w:rPr>
          <w:rFonts w:hint="eastAsia" w:ascii="方正仿宋_GB2312" w:hAnsi="方正仿宋_GB2312" w:eastAsia="方正仿宋_GB2312" w:cs="方正仿宋_GB2312"/>
          <w:color w:val="000000"/>
          <w:sz w:val="24"/>
          <w:szCs w:val="24"/>
        </w:rPr>
        <w:t>可能要求的与</w:t>
      </w:r>
      <w:r>
        <w:rPr>
          <w:rFonts w:hint="eastAsia" w:ascii="方正仿宋_GB2312" w:hAnsi="方正仿宋_GB2312" w:eastAsia="方正仿宋_GB2312" w:cs="方正仿宋_GB2312"/>
          <w:color w:val="000000"/>
          <w:sz w:val="24"/>
          <w:szCs w:val="24"/>
          <w:lang w:eastAsia="zh-CN"/>
        </w:rPr>
        <w:t>此次采购</w:t>
      </w:r>
      <w:r>
        <w:rPr>
          <w:rFonts w:hint="eastAsia" w:ascii="方正仿宋_GB2312" w:hAnsi="方正仿宋_GB2312" w:eastAsia="方正仿宋_GB2312" w:cs="方正仿宋_GB2312"/>
          <w:color w:val="000000"/>
          <w:sz w:val="24"/>
          <w:szCs w:val="24"/>
        </w:rPr>
        <w:t>有关的一切数据或资料，完全理解贵</w:t>
      </w:r>
      <w:r>
        <w:rPr>
          <w:rFonts w:hint="eastAsia" w:ascii="方正仿宋_GB2312" w:hAnsi="方正仿宋_GB2312" w:eastAsia="方正仿宋_GB2312" w:cs="方正仿宋_GB2312"/>
          <w:color w:val="000000"/>
          <w:sz w:val="24"/>
          <w:szCs w:val="24"/>
          <w:lang w:eastAsia="zh-CN"/>
        </w:rPr>
        <w:t>单位</w:t>
      </w:r>
      <w:r>
        <w:rPr>
          <w:rFonts w:hint="eastAsia" w:ascii="方正仿宋_GB2312" w:hAnsi="方正仿宋_GB2312" w:eastAsia="方正仿宋_GB2312" w:cs="方正仿宋_GB2312"/>
          <w:color w:val="000000"/>
          <w:sz w:val="24"/>
          <w:szCs w:val="24"/>
        </w:rPr>
        <w:t>不一定要接受最低</w:t>
      </w:r>
      <w:r>
        <w:rPr>
          <w:rFonts w:hint="eastAsia" w:ascii="方正仿宋_GB2312" w:hAnsi="方正仿宋_GB2312" w:eastAsia="方正仿宋_GB2312" w:cs="方正仿宋_GB2312"/>
          <w:color w:val="000000"/>
          <w:sz w:val="24"/>
          <w:szCs w:val="24"/>
          <w:lang w:eastAsia="zh-CN"/>
        </w:rPr>
        <w:t>报</w:t>
      </w:r>
      <w:r>
        <w:rPr>
          <w:rFonts w:hint="eastAsia" w:ascii="方正仿宋_GB2312" w:hAnsi="方正仿宋_GB2312" w:eastAsia="方正仿宋_GB2312" w:cs="方正仿宋_GB2312"/>
          <w:color w:val="000000"/>
          <w:sz w:val="24"/>
          <w:szCs w:val="24"/>
        </w:rPr>
        <w:t>价</w:t>
      </w:r>
      <w:r>
        <w:rPr>
          <w:rFonts w:hint="eastAsia" w:ascii="方正仿宋_GB2312" w:hAnsi="方正仿宋_GB2312" w:eastAsia="方正仿宋_GB2312" w:cs="方正仿宋_GB2312"/>
          <w:color w:val="000000"/>
          <w:sz w:val="24"/>
          <w:szCs w:val="24"/>
          <w:lang w:eastAsia="zh-CN"/>
        </w:rPr>
        <w:t>为最终中选人的要求；</w:t>
      </w:r>
    </w:p>
    <w:p w14:paraId="2EE331CB">
      <w:pPr>
        <w:spacing w:line="600" w:lineRule="exact"/>
        <w:rPr>
          <w:rFonts w:hint="eastAsia" w:ascii="方正仿宋_GB2312" w:hAnsi="方正仿宋_GB2312" w:eastAsia="方正仿宋_GB2312" w:cs="方正仿宋_GB2312"/>
          <w:b/>
          <w:bCs/>
          <w:color w:val="000000"/>
          <w:sz w:val="24"/>
          <w:szCs w:val="24"/>
        </w:rPr>
      </w:pPr>
      <w:r>
        <w:rPr>
          <w:rFonts w:hint="eastAsia" w:ascii="方正仿宋_GB2312" w:hAnsi="方正仿宋_GB2312" w:eastAsia="方正仿宋_GB2312" w:cs="方正仿宋_GB2312"/>
          <w:color w:val="000000"/>
          <w:sz w:val="24"/>
          <w:szCs w:val="24"/>
        </w:rPr>
        <w:t>七、与本</w:t>
      </w:r>
      <w:r>
        <w:rPr>
          <w:rFonts w:hint="eastAsia" w:ascii="方正仿宋_GB2312" w:hAnsi="方正仿宋_GB2312" w:eastAsia="方正仿宋_GB2312" w:cs="方正仿宋_GB2312"/>
          <w:color w:val="000000"/>
          <w:sz w:val="24"/>
          <w:szCs w:val="24"/>
          <w:lang w:eastAsia="zh-CN"/>
        </w:rPr>
        <w:t>次采购</w:t>
      </w:r>
      <w:r>
        <w:rPr>
          <w:rFonts w:hint="eastAsia" w:ascii="方正仿宋_GB2312" w:hAnsi="方正仿宋_GB2312" w:eastAsia="方正仿宋_GB2312" w:cs="方正仿宋_GB2312"/>
          <w:color w:val="000000"/>
          <w:sz w:val="24"/>
          <w:szCs w:val="24"/>
        </w:rPr>
        <w:t>有关的一切正式往来信函请寄：</w:t>
      </w:r>
    </w:p>
    <w:p w14:paraId="3F5919C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地址：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5DC7D1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联系电话</w:t>
      </w:r>
      <w:r>
        <w:rPr>
          <w:rFonts w:hint="eastAsia" w:ascii="方正仿宋_GB2312" w:hAnsi="方正仿宋_GB2312" w:eastAsia="方正仿宋_GB2312" w:cs="方正仿宋_GB2312"/>
          <w:color w:val="000000"/>
          <w:sz w:val="24"/>
          <w:szCs w:val="24"/>
        </w:rPr>
        <w:t>：</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 xml:space="preserve">     </w:t>
      </w:r>
    </w:p>
    <w:p w14:paraId="435C30A4">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人名称（单位盖章）：</w:t>
      </w:r>
    </w:p>
    <w:p w14:paraId="5A1979C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法人代表（签字或印章）：</w:t>
      </w:r>
    </w:p>
    <w:p w14:paraId="796F158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授权代表（签字或印章）：</w:t>
      </w:r>
    </w:p>
    <w:p w14:paraId="04A352FC">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rPr>
        <w:tab/>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478C2EE5">
      <w:pPr>
        <w:spacing w:line="520" w:lineRule="exact"/>
        <w:rPr>
          <w:rFonts w:hint="eastAsia"/>
          <w:b/>
          <w:color w:val="000000"/>
          <w:sz w:val="24"/>
          <w:szCs w:val="24"/>
        </w:rPr>
      </w:pPr>
    </w:p>
    <w:p w14:paraId="13AC8F7F">
      <w:pPr>
        <w:widowControl/>
        <w:spacing w:line="460" w:lineRule="exact"/>
        <w:jc w:val="left"/>
        <w:textAlignment w:val="baseline"/>
        <w:rPr>
          <w:rFonts w:hint="eastAsia"/>
          <w:bCs/>
          <w:kern w:val="0"/>
          <w:sz w:val="32"/>
          <w:szCs w:val="32"/>
          <w:lang w:val="en-US" w:eastAsia="zh-CN"/>
        </w:rPr>
      </w:pPr>
    </w:p>
    <w:p w14:paraId="60BDC678">
      <w:pPr>
        <w:widowControl/>
        <w:spacing w:line="460" w:lineRule="exact"/>
        <w:jc w:val="left"/>
        <w:textAlignment w:val="baseline"/>
        <w:rPr>
          <w:rFonts w:hint="eastAsia" w:cs="楷体"/>
          <w:color w:val="000000"/>
          <w:spacing w:val="1"/>
          <w:kern w:val="0"/>
          <w:sz w:val="32"/>
          <w:szCs w:val="32"/>
        </w:rPr>
      </w:pPr>
      <w:r>
        <w:rPr>
          <w:rFonts w:hint="eastAsia" w:ascii="方正仿宋_GB2312" w:hAnsi="方正仿宋_GB2312" w:eastAsia="方正仿宋_GB2312" w:cs="方正仿宋_GB2312"/>
          <w:bCs/>
          <w:kern w:val="0"/>
          <w:sz w:val="32"/>
          <w:szCs w:val="32"/>
          <w:lang w:val="en-US" w:eastAsia="zh-CN"/>
        </w:rPr>
        <w:t>3、开标一览表</w:t>
      </w:r>
      <w:bookmarkStart w:id="0" w:name="_Toc519068584"/>
      <w:bookmarkStart w:id="1" w:name="_Toc516969101"/>
    </w:p>
    <w:p w14:paraId="1D592FCF">
      <w:pPr>
        <w:spacing w:line="600" w:lineRule="exact"/>
        <w:jc w:val="center"/>
        <w:rPr>
          <w:rFonts w:hint="eastAsia" w:ascii="方正公文小标宋" w:hAnsi="方正公文小标宋" w:eastAsia="方正公文小标宋" w:cs="方正公文小标宋"/>
          <w:color w:val="000000"/>
          <w:sz w:val="44"/>
          <w:szCs w:val="44"/>
        </w:rPr>
      </w:pPr>
      <w:r>
        <w:rPr>
          <w:rFonts w:hint="eastAsia" w:ascii="方正公文小标宋" w:hAnsi="方正公文小标宋" w:eastAsia="方正公文小标宋" w:cs="方正公文小标宋"/>
          <w:color w:val="000000"/>
          <w:sz w:val="44"/>
          <w:szCs w:val="44"/>
        </w:rPr>
        <w:t>开标一览表</w:t>
      </w:r>
    </w:p>
    <w:p w14:paraId="3FDA1AF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单位名称:</w:t>
      </w:r>
    </w:p>
    <w:p w14:paraId="59C98E8C">
      <w:pPr>
        <w:spacing w:line="600" w:lineRule="exact"/>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lang w:eastAsia="zh-CN"/>
        </w:rPr>
        <w:t>参选项目名称:</w:t>
      </w:r>
    </w:p>
    <w:tbl>
      <w:tblPr>
        <w:tblStyle w:val="7"/>
        <w:tblW w:w="938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1639"/>
        <w:gridCol w:w="1696"/>
        <w:gridCol w:w="1485"/>
        <w:gridCol w:w="992"/>
        <w:gridCol w:w="1701"/>
        <w:gridCol w:w="1164"/>
      </w:tblGrid>
      <w:tr w14:paraId="6285E98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8BE4895">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6533D6D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1696" w:type="dxa"/>
            <w:tcBorders>
              <w:top w:val="single" w:color="000000" w:sz="4" w:space="0"/>
              <w:left w:val="single" w:color="000000" w:sz="4" w:space="0"/>
              <w:bottom w:val="single" w:color="000000" w:sz="4" w:space="0"/>
              <w:right w:val="single" w:color="000000" w:sz="4" w:space="0"/>
            </w:tcBorders>
            <w:noWrap w:val="0"/>
            <w:vAlign w:val="center"/>
          </w:tcPr>
          <w:p w14:paraId="38954CFA">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生产厂家</w:t>
            </w:r>
          </w:p>
        </w:tc>
        <w:tc>
          <w:tcPr>
            <w:tcW w:w="1485" w:type="dxa"/>
            <w:tcBorders>
              <w:top w:val="single" w:color="000000" w:sz="4" w:space="0"/>
              <w:left w:val="single" w:color="000000" w:sz="4" w:space="0"/>
              <w:bottom w:val="single" w:color="000000" w:sz="4" w:space="0"/>
              <w:right w:val="single" w:color="000000" w:sz="4" w:space="0"/>
            </w:tcBorders>
            <w:noWrap w:val="0"/>
            <w:vAlign w:val="center"/>
          </w:tcPr>
          <w:p w14:paraId="5F83B6CE">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品牌及型号</w:t>
            </w:r>
          </w:p>
        </w:tc>
        <w:tc>
          <w:tcPr>
            <w:tcW w:w="992" w:type="dxa"/>
            <w:tcBorders>
              <w:top w:val="single" w:color="000000" w:sz="4" w:space="0"/>
              <w:left w:val="single" w:color="000000" w:sz="4" w:space="0"/>
              <w:bottom w:val="single" w:color="000000" w:sz="4" w:space="0"/>
              <w:right w:val="single" w:color="000000" w:sz="4" w:space="0"/>
            </w:tcBorders>
            <w:noWrap w:val="0"/>
            <w:vAlign w:val="center"/>
          </w:tcPr>
          <w:p w14:paraId="220530AC">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0E9C180">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单价（元）</w:t>
            </w: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0804902">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6F506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26F464E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6335F1E">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B54EFA9">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7CC0A9A">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060B287A">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503A3E11">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9754CFE">
            <w:pPr>
              <w:spacing w:line="600" w:lineRule="exact"/>
              <w:rPr>
                <w:rFonts w:hint="eastAsia" w:ascii="方正仿宋_GB2312" w:hAnsi="方正仿宋_GB2312" w:eastAsia="方正仿宋_GB2312" w:cs="方正仿宋_GB2312"/>
                <w:color w:val="000000"/>
                <w:sz w:val="24"/>
                <w:szCs w:val="24"/>
              </w:rPr>
            </w:pPr>
          </w:p>
        </w:tc>
      </w:tr>
      <w:tr w14:paraId="3906F5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6"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5486066">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CFBFC8">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1454A7A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44BC5AC">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451C2443">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3C9A4B42">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0D72DBA5">
            <w:pPr>
              <w:spacing w:line="600" w:lineRule="exact"/>
              <w:rPr>
                <w:rFonts w:hint="eastAsia" w:ascii="方正仿宋_GB2312" w:hAnsi="方正仿宋_GB2312" w:eastAsia="方正仿宋_GB2312" w:cs="方正仿宋_GB2312"/>
                <w:color w:val="000000"/>
                <w:sz w:val="24"/>
                <w:szCs w:val="24"/>
              </w:rPr>
            </w:pPr>
          </w:p>
        </w:tc>
      </w:tr>
      <w:tr w14:paraId="19A861D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2DF1499">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06968B1">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2781BFEB">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F85FD9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DA33879">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A21CEDF">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52D6FD78">
            <w:pPr>
              <w:spacing w:line="600" w:lineRule="exact"/>
              <w:rPr>
                <w:rFonts w:hint="eastAsia" w:ascii="方正仿宋_GB2312" w:hAnsi="方正仿宋_GB2312" w:eastAsia="方正仿宋_GB2312" w:cs="方正仿宋_GB2312"/>
                <w:color w:val="000000"/>
                <w:sz w:val="24"/>
                <w:szCs w:val="24"/>
              </w:rPr>
            </w:pPr>
          </w:p>
        </w:tc>
      </w:tr>
      <w:tr w14:paraId="0B40DE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39353715">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00B8253A">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82EFE0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17B5B92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3C572068">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1F5A3E88">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DFCE2FC">
            <w:pPr>
              <w:spacing w:line="600" w:lineRule="exact"/>
              <w:rPr>
                <w:rFonts w:hint="eastAsia" w:ascii="方正仿宋_GB2312" w:hAnsi="方正仿宋_GB2312" w:eastAsia="方正仿宋_GB2312" w:cs="方正仿宋_GB2312"/>
                <w:color w:val="000000"/>
                <w:sz w:val="24"/>
                <w:szCs w:val="24"/>
              </w:rPr>
            </w:pPr>
          </w:p>
        </w:tc>
      </w:tr>
      <w:tr w14:paraId="0C4986C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7D63CE6E">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5C68AC1B">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6DEACD52">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494E0CD9">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90B085D">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25684F27">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1DEEC9B4">
            <w:pPr>
              <w:spacing w:line="600" w:lineRule="exact"/>
              <w:rPr>
                <w:rFonts w:hint="eastAsia" w:ascii="方正仿宋_GB2312" w:hAnsi="方正仿宋_GB2312" w:eastAsia="方正仿宋_GB2312" w:cs="方正仿宋_GB2312"/>
                <w:color w:val="000000"/>
                <w:sz w:val="24"/>
                <w:szCs w:val="24"/>
              </w:rPr>
            </w:pPr>
          </w:p>
        </w:tc>
      </w:tr>
      <w:tr w14:paraId="4570D7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168099FB">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745EAC72">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5680A174">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0A0C673F">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7E13A4F">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732B905A">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7E4805E7">
            <w:pPr>
              <w:spacing w:line="600" w:lineRule="exact"/>
              <w:rPr>
                <w:rFonts w:hint="eastAsia" w:ascii="方正仿宋_GB2312" w:hAnsi="方正仿宋_GB2312" w:eastAsia="方正仿宋_GB2312" w:cs="方正仿宋_GB2312"/>
                <w:color w:val="000000"/>
                <w:sz w:val="24"/>
                <w:szCs w:val="24"/>
              </w:rPr>
            </w:pPr>
          </w:p>
        </w:tc>
      </w:tr>
      <w:tr w14:paraId="190350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709" w:type="dxa"/>
            <w:tcBorders>
              <w:top w:val="single" w:color="000000" w:sz="4" w:space="0"/>
              <w:left w:val="single" w:color="000000" w:sz="4" w:space="0"/>
              <w:bottom w:val="single" w:color="000000" w:sz="4" w:space="0"/>
              <w:right w:val="single" w:color="000000" w:sz="4" w:space="0"/>
            </w:tcBorders>
            <w:noWrap w:val="0"/>
            <w:vAlign w:val="center"/>
          </w:tcPr>
          <w:p w14:paraId="5C040ADD">
            <w:pPr>
              <w:spacing w:line="600" w:lineRule="exact"/>
              <w:rPr>
                <w:rFonts w:hint="eastAsia" w:ascii="方正仿宋_GB2312" w:hAnsi="方正仿宋_GB2312" w:eastAsia="方正仿宋_GB2312" w:cs="方正仿宋_GB2312"/>
                <w:color w:val="000000"/>
                <w:sz w:val="24"/>
                <w:szCs w:val="24"/>
              </w:rPr>
            </w:pPr>
          </w:p>
        </w:tc>
        <w:tc>
          <w:tcPr>
            <w:tcW w:w="1639" w:type="dxa"/>
            <w:tcBorders>
              <w:top w:val="single" w:color="000000" w:sz="4" w:space="0"/>
              <w:left w:val="single" w:color="000000" w:sz="4" w:space="0"/>
              <w:bottom w:val="single" w:color="000000" w:sz="4" w:space="0"/>
              <w:right w:val="single" w:color="000000" w:sz="4" w:space="0"/>
            </w:tcBorders>
            <w:noWrap w:val="0"/>
            <w:vAlign w:val="center"/>
          </w:tcPr>
          <w:p w14:paraId="4F3232C3">
            <w:pPr>
              <w:spacing w:line="600" w:lineRule="exact"/>
              <w:rPr>
                <w:rFonts w:hint="eastAsia" w:ascii="方正仿宋_GB2312" w:hAnsi="方正仿宋_GB2312" w:eastAsia="方正仿宋_GB2312" w:cs="方正仿宋_GB2312"/>
                <w:color w:val="000000"/>
                <w:sz w:val="24"/>
                <w:szCs w:val="24"/>
              </w:rPr>
            </w:pPr>
          </w:p>
        </w:tc>
        <w:tc>
          <w:tcPr>
            <w:tcW w:w="1696" w:type="dxa"/>
            <w:tcBorders>
              <w:top w:val="single" w:color="000000" w:sz="4" w:space="0"/>
              <w:left w:val="single" w:color="000000" w:sz="4" w:space="0"/>
              <w:bottom w:val="single" w:color="000000" w:sz="4" w:space="0"/>
              <w:right w:val="single" w:color="000000" w:sz="4" w:space="0"/>
            </w:tcBorders>
            <w:noWrap w:val="0"/>
            <w:vAlign w:val="top"/>
          </w:tcPr>
          <w:p w14:paraId="32D120D0">
            <w:pPr>
              <w:spacing w:line="600" w:lineRule="exact"/>
              <w:rPr>
                <w:rFonts w:hint="eastAsia" w:ascii="方正仿宋_GB2312" w:hAnsi="方正仿宋_GB2312" w:eastAsia="方正仿宋_GB2312" w:cs="方正仿宋_GB2312"/>
                <w:color w:val="000000"/>
                <w:sz w:val="24"/>
                <w:szCs w:val="24"/>
              </w:rPr>
            </w:pPr>
          </w:p>
        </w:tc>
        <w:tc>
          <w:tcPr>
            <w:tcW w:w="1485" w:type="dxa"/>
            <w:tcBorders>
              <w:top w:val="single" w:color="000000" w:sz="4" w:space="0"/>
              <w:left w:val="single" w:color="000000" w:sz="4" w:space="0"/>
              <w:bottom w:val="single" w:color="000000" w:sz="4" w:space="0"/>
              <w:right w:val="single" w:color="000000" w:sz="4" w:space="0"/>
            </w:tcBorders>
            <w:noWrap w:val="0"/>
            <w:vAlign w:val="top"/>
          </w:tcPr>
          <w:p w14:paraId="660DDA14">
            <w:pPr>
              <w:spacing w:line="600" w:lineRule="exact"/>
              <w:rPr>
                <w:rFonts w:hint="eastAsia" w:ascii="方正仿宋_GB2312" w:hAnsi="方正仿宋_GB2312" w:eastAsia="方正仿宋_GB2312" w:cs="方正仿宋_GB2312"/>
                <w:color w:val="000000"/>
                <w:sz w:val="24"/>
                <w:szCs w:val="24"/>
              </w:rPr>
            </w:pPr>
          </w:p>
        </w:tc>
        <w:tc>
          <w:tcPr>
            <w:tcW w:w="992" w:type="dxa"/>
            <w:tcBorders>
              <w:top w:val="single" w:color="000000" w:sz="4" w:space="0"/>
              <w:left w:val="single" w:color="000000" w:sz="4" w:space="0"/>
              <w:bottom w:val="single" w:color="000000" w:sz="4" w:space="0"/>
              <w:right w:val="single" w:color="000000" w:sz="4" w:space="0"/>
            </w:tcBorders>
            <w:noWrap w:val="0"/>
            <w:vAlign w:val="top"/>
          </w:tcPr>
          <w:p w14:paraId="65B10B91">
            <w:pPr>
              <w:spacing w:line="600" w:lineRule="exact"/>
              <w:rPr>
                <w:rFonts w:hint="eastAsia" w:ascii="方正仿宋_GB2312" w:hAnsi="方正仿宋_GB2312" w:eastAsia="方正仿宋_GB2312" w:cs="方正仿宋_GB2312"/>
                <w:color w:val="000000"/>
                <w:sz w:val="24"/>
                <w:szCs w:val="24"/>
              </w:rPr>
            </w:pPr>
          </w:p>
        </w:tc>
        <w:tc>
          <w:tcPr>
            <w:tcW w:w="1701" w:type="dxa"/>
            <w:tcBorders>
              <w:top w:val="single" w:color="000000" w:sz="4" w:space="0"/>
              <w:left w:val="single" w:color="000000" w:sz="4" w:space="0"/>
              <w:bottom w:val="single" w:color="000000" w:sz="4" w:space="0"/>
              <w:right w:val="single" w:color="000000" w:sz="4" w:space="0"/>
            </w:tcBorders>
            <w:noWrap w:val="0"/>
            <w:vAlign w:val="center"/>
          </w:tcPr>
          <w:p w14:paraId="671134AC">
            <w:pPr>
              <w:spacing w:line="600" w:lineRule="exact"/>
              <w:rPr>
                <w:rFonts w:hint="eastAsia" w:ascii="方正仿宋_GB2312" w:hAnsi="方正仿宋_GB2312" w:eastAsia="方正仿宋_GB2312" w:cs="方正仿宋_GB2312"/>
                <w:color w:val="000000"/>
                <w:sz w:val="24"/>
                <w:szCs w:val="24"/>
              </w:rPr>
            </w:pPr>
          </w:p>
        </w:tc>
        <w:tc>
          <w:tcPr>
            <w:tcW w:w="1164" w:type="dxa"/>
            <w:tcBorders>
              <w:top w:val="single" w:color="000000" w:sz="4" w:space="0"/>
              <w:left w:val="single" w:color="000000" w:sz="4" w:space="0"/>
              <w:bottom w:val="single" w:color="000000" w:sz="4" w:space="0"/>
              <w:right w:val="single" w:color="000000" w:sz="4" w:space="0"/>
            </w:tcBorders>
            <w:noWrap w:val="0"/>
            <w:vAlign w:val="center"/>
          </w:tcPr>
          <w:p w14:paraId="67833850">
            <w:pPr>
              <w:spacing w:line="600" w:lineRule="exact"/>
              <w:rPr>
                <w:rFonts w:hint="eastAsia" w:ascii="方正仿宋_GB2312" w:hAnsi="方正仿宋_GB2312" w:eastAsia="方正仿宋_GB2312" w:cs="方正仿宋_GB2312"/>
                <w:color w:val="000000"/>
                <w:sz w:val="24"/>
                <w:szCs w:val="24"/>
              </w:rPr>
            </w:pPr>
          </w:p>
        </w:tc>
      </w:tr>
      <w:tr w14:paraId="323051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15508D6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合计金额：         元</w:t>
            </w:r>
          </w:p>
        </w:tc>
      </w:tr>
      <w:tr w14:paraId="131019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50D8B95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优惠金额：         元</w:t>
            </w:r>
          </w:p>
        </w:tc>
      </w:tr>
      <w:tr w14:paraId="3AC3E9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1" w:hRule="atLeast"/>
        </w:trPr>
        <w:tc>
          <w:tcPr>
            <w:tcW w:w="9386" w:type="dxa"/>
            <w:gridSpan w:val="7"/>
            <w:tcBorders>
              <w:top w:val="single" w:color="000000" w:sz="4" w:space="0"/>
              <w:left w:val="single" w:color="000000" w:sz="4" w:space="0"/>
              <w:bottom w:val="single" w:color="000000" w:sz="4" w:space="0"/>
              <w:right w:val="single" w:color="000000" w:sz="4" w:space="0"/>
            </w:tcBorders>
            <w:noWrap w:val="0"/>
            <w:vAlign w:val="center"/>
          </w:tcPr>
          <w:p w14:paraId="77E13BB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最终总报价（人民币大写） ：     元</w:t>
            </w:r>
          </w:p>
        </w:tc>
      </w:tr>
    </w:tbl>
    <w:p w14:paraId="51CCB3C8">
      <w:pPr>
        <w:ind w:firstLine="240" w:firstLineChars="100"/>
        <w:rPr>
          <w:rFonts w:hint="eastAsia" w:cs="宋体"/>
          <w:color w:val="000000"/>
          <w:sz w:val="24"/>
          <w:szCs w:val="24"/>
        </w:rPr>
      </w:pPr>
    </w:p>
    <w:p w14:paraId="7C21AB40">
      <w:pPr>
        <w:rPr>
          <w:rFonts w:hint="eastAsia" w:cs="宋体"/>
          <w:color w:val="000000"/>
          <w:sz w:val="24"/>
          <w:szCs w:val="24"/>
        </w:rPr>
      </w:pPr>
    </w:p>
    <w:p w14:paraId="22A052F9">
      <w:pPr>
        <w:rPr>
          <w:rFonts w:hint="eastAsia" w:cs="宋体"/>
          <w:color w:val="000000"/>
          <w:sz w:val="24"/>
          <w:szCs w:val="24"/>
        </w:rPr>
      </w:pPr>
    </w:p>
    <w:p w14:paraId="4075FF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37240DC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法定代表人（或单位负责人）或委托代理人：（签字或印章）</w:t>
      </w:r>
    </w:p>
    <w:p w14:paraId="1DD67E08">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   月    日</w:t>
      </w:r>
    </w:p>
    <w:p w14:paraId="409F2AC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注：1、请供应商按</w:t>
      </w:r>
      <w:r>
        <w:rPr>
          <w:rFonts w:hint="eastAsia" w:ascii="方正仿宋_GB2312" w:hAnsi="方正仿宋_GB2312" w:eastAsia="方正仿宋_GB2312" w:cs="方正仿宋_GB2312"/>
          <w:color w:val="000000"/>
          <w:sz w:val="24"/>
          <w:szCs w:val="24"/>
          <w:lang w:eastAsia="zh-CN"/>
        </w:rPr>
        <w:t>比选公告的项目</w:t>
      </w:r>
      <w:r>
        <w:rPr>
          <w:rFonts w:hint="eastAsia" w:ascii="方正仿宋_GB2312" w:hAnsi="方正仿宋_GB2312" w:eastAsia="方正仿宋_GB2312" w:cs="方正仿宋_GB2312"/>
          <w:color w:val="000000"/>
          <w:sz w:val="24"/>
          <w:szCs w:val="24"/>
        </w:rPr>
        <w:t>清单</w:t>
      </w:r>
      <w:r>
        <w:rPr>
          <w:rFonts w:hint="eastAsia" w:ascii="方正仿宋_GB2312" w:hAnsi="方正仿宋_GB2312" w:eastAsia="方正仿宋_GB2312" w:cs="方正仿宋_GB2312"/>
          <w:color w:val="000000"/>
          <w:sz w:val="24"/>
          <w:szCs w:val="24"/>
          <w:lang w:eastAsia="zh-CN"/>
        </w:rPr>
        <w:t>顺序</w:t>
      </w:r>
      <w:r>
        <w:rPr>
          <w:rFonts w:hint="eastAsia" w:ascii="方正仿宋_GB2312" w:hAnsi="方正仿宋_GB2312" w:eastAsia="方正仿宋_GB2312" w:cs="方正仿宋_GB2312"/>
          <w:color w:val="000000"/>
          <w:sz w:val="24"/>
          <w:szCs w:val="24"/>
        </w:rPr>
        <w:t>要求情况填写</w:t>
      </w:r>
    </w:p>
    <w:p w14:paraId="61AEC475">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2、本表所填价格均包括其它所有费用</w:t>
      </w:r>
    </w:p>
    <w:p w14:paraId="5C35C62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3、最终总报价=合计金额</w:t>
      </w:r>
      <w:r>
        <w:rPr>
          <w:rFonts w:hint="eastAsia" w:ascii="方正仿宋_GB2312" w:hAnsi="方正仿宋_GB2312" w:eastAsia="方正仿宋_GB2312" w:cs="方正仿宋_GB2312"/>
          <w:color w:val="000000"/>
          <w:sz w:val="24"/>
          <w:szCs w:val="24"/>
          <w:lang w:val="en-US" w:eastAsia="zh-CN"/>
        </w:rPr>
        <w:t>-</w:t>
      </w:r>
      <w:r>
        <w:rPr>
          <w:rFonts w:hint="eastAsia" w:ascii="方正仿宋_GB2312" w:hAnsi="方正仿宋_GB2312" w:eastAsia="方正仿宋_GB2312" w:cs="方正仿宋_GB2312"/>
          <w:color w:val="000000"/>
          <w:sz w:val="24"/>
          <w:szCs w:val="24"/>
        </w:rPr>
        <w:t>优惠金额</w:t>
      </w:r>
    </w:p>
    <w:p w14:paraId="7792A016">
      <w:pPr>
        <w:spacing w:line="500" w:lineRule="exact"/>
        <w:rPr>
          <w:rFonts w:hint="eastAsia" w:cs="楷体"/>
          <w:color w:val="000000"/>
          <w:spacing w:val="1"/>
          <w:kern w:val="0"/>
          <w:sz w:val="24"/>
          <w:szCs w:val="24"/>
        </w:rPr>
      </w:pPr>
    </w:p>
    <w:p w14:paraId="0378719A">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4、法定代表人授权委托书（供应商根据自身情况在投标文件中提供（1）或（2））。</w:t>
      </w:r>
    </w:p>
    <w:p w14:paraId="2F4046D8">
      <w:pPr>
        <w:widowControl/>
        <w:spacing w:line="460" w:lineRule="exact"/>
        <w:jc w:val="center"/>
        <w:textAlignment w:val="baseline"/>
        <w:rPr>
          <w:bCs/>
          <w:kern w:val="0"/>
          <w:sz w:val="24"/>
          <w:szCs w:val="24"/>
        </w:rPr>
      </w:pPr>
    </w:p>
    <w:p w14:paraId="2ED0C358">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（1）法定代表人证明</w:t>
      </w:r>
    </w:p>
    <w:p w14:paraId="06E7E528">
      <w:pPr>
        <w:widowControl/>
        <w:spacing w:line="460" w:lineRule="exact"/>
        <w:jc w:val="center"/>
        <w:textAlignment w:val="baseline"/>
        <w:rPr>
          <w:bCs/>
          <w:kern w:val="0"/>
          <w:sz w:val="24"/>
          <w:szCs w:val="24"/>
        </w:rPr>
      </w:pPr>
      <w:r>
        <w:rPr>
          <w:bCs/>
          <w:kern w:val="0"/>
          <w:sz w:val="24"/>
          <w:szCs w:val="24"/>
        </w:rPr>
        <w:t>（仅在法定代表人</w:t>
      </w:r>
      <w:r>
        <w:rPr>
          <w:rFonts w:hint="eastAsia"/>
          <w:bCs/>
          <w:kern w:val="0"/>
          <w:sz w:val="24"/>
          <w:szCs w:val="24"/>
          <w:lang w:eastAsia="zh-CN"/>
        </w:rPr>
        <w:t>直接参选</w:t>
      </w:r>
      <w:r>
        <w:rPr>
          <w:bCs/>
          <w:kern w:val="0"/>
          <w:sz w:val="24"/>
          <w:szCs w:val="24"/>
        </w:rPr>
        <w:t>时须提供此证明）</w:t>
      </w:r>
    </w:p>
    <w:p w14:paraId="56A9EA49">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供应商名称：                                         </w:t>
      </w:r>
    </w:p>
    <w:p w14:paraId="0675196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单位性质：                                                    </w:t>
      </w:r>
    </w:p>
    <w:p w14:paraId="5CB5AA7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地</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54C05A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成立时间：  年  月  日 </w:t>
      </w:r>
    </w:p>
    <w:p w14:paraId="5EA981D3">
      <w:pPr>
        <w:spacing w:line="600" w:lineRule="exact"/>
        <w:rPr>
          <w:rFonts w:hint="default" w:ascii="方正仿宋_GB2312" w:hAnsi="方正仿宋_GB2312" w:eastAsia="方正仿宋_GB2312" w:cs="方正仿宋_GB2312"/>
          <w:color w:val="000000"/>
          <w:sz w:val="24"/>
          <w:szCs w:val="24"/>
          <w:lang w:val="en-US" w:eastAsia="zh-CN"/>
        </w:rPr>
      </w:pPr>
      <w:r>
        <w:rPr>
          <w:rFonts w:hint="eastAsia" w:ascii="方正仿宋_GB2312" w:hAnsi="方正仿宋_GB2312" w:eastAsia="方正仿宋_GB2312" w:cs="方正仿宋_GB2312"/>
          <w:color w:val="000000"/>
          <w:sz w:val="24"/>
          <w:szCs w:val="24"/>
        </w:rPr>
        <w:t xml:space="preserve">经营期限：           </w:t>
      </w:r>
      <w:r>
        <w:rPr>
          <w:rFonts w:hint="eastAsia" w:ascii="方正仿宋_GB2312" w:hAnsi="方正仿宋_GB2312" w:eastAsia="方正仿宋_GB2312" w:cs="方正仿宋_GB2312"/>
          <w:color w:val="000000"/>
          <w:sz w:val="24"/>
          <w:szCs w:val="24"/>
          <w:lang w:val="en-US" w:eastAsia="zh-CN"/>
        </w:rPr>
        <w:t xml:space="preserve">                                </w:t>
      </w:r>
    </w:p>
    <w:p w14:paraId="372F54D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法定代表人姓名：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731B0A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47C238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特此证明。</w:t>
      </w:r>
    </w:p>
    <w:p w14:paraId="23B7975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供应商：（单位公章）</w:t>
      </w:r>
    </w:p>
    <w:p w14:paraId="0BE979E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日</w:t>
      </w:r>
    </w:p>
    <w:p w14:paraId="6FF6D30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w:t>
      </w:r>
    </w:p>
    <w:tbl>
      <w:tblPr>
        <w:tblStyle w:val="7"/>
        <w:tblW w:w="9173" w:type="dxa"/>
        <w:tblInd w:w="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84"/>
        <w:gridCol w:w="4489"/>
      </w:tblGrid>
      <w:tr w14:paraId="26C9D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00" w:hRule="atLeast"/>
        </w:trPr>
        <w:tc>
          <w:tcPr>
            <w:tcW w:w="4684" w:type="dxa"/>
            <w:noWrap w:val="0"/>
            <w:vAlign w:val="top"/>
          </w:tcPr>
          <w:p w14:paraId="48613A27">
            <w:pPr>
              <w:widowControl/>
              <w:spacing w:before="739" w:line="250" w:lineRule="exact"/>
              <w:jc w:val="left"/>
              <w:rPr>
                <w:color w:val="000000"/>
                <w:kern w:val="0"/>
                <w:sz w:val="24"/>
                <w:szCs w:val="24"/>
              </w:rPr>
            </w:pPr>
          </w:p>
        </w:tc>
        <w:tc>
          <w:tcPr>
            <w:tcW w:w="4489" w:type="dxa"/>
            <w:noWrap w:val="0"/>
            <w:vAlign w:val="top"/>
          </w:tcPr>
          <w:p w14:paraId="5C0FBF7F">
            <w:pPr>
              <w:widowControl/>
              <w:spacing w:before="739" w:line="250" w:lineRule="exact"/>
              <w:jc w:val="left"/>
              <w:rPr>
                <w:color w:val="000000"/>
                <w:kern w:val="0"/>
                <w:sz w:val="24"/>
                <w:szCs w:val="24"/>
              </w:rPr>
            </w:pPr>
          </w:p>
        </w:tc>
      </w:tr>
    </w:tbl>
    <w:p w14:paraId="38F8CD66">
      <w:pPr>
        <w:widowControl/>
        <w:spacing w:line="310" w:lineRule="exact"/>
        <w:jc w:val="both"/>
        <w:rPr>
          <w:rFonts w:hint="eastAsia" w:cs="楷体"/>
          <w:color w:val="000000"/>
          <w:spacing w:val="1"/>
          <w:kern w:val="0"/>
          <w:sz w:val="32"/>
          <w:szCs w:val="32"/>
        </w:rPr>
      </w:pPr>
    </w:p>
    <w:p w14:paraId="68E51C84">
      <w:pPr>
        <w:widowControl/>
        <w:spacing w:line="460" w:lineRule="exact"/>
        <w:jc w:val="center"/>
        <w:textAlignment w:val="baseline"/>
        <w:rPr>
          <w:bCs/>
          <w:kern w:val="0"/>
          <w:sz w:val="32"/>
          <w:szCs w:val="32"/>
        </w:rPr>
      </w:pPr>
    </w:p>
    <w:p w14:paraId="251C4970">
      <w:pPr>
        <w:widowControl/>
        <w:spacing w:line="460" w:lineRule="exact"/>
        <w:jc w:val="center"/>
        <w:textAlignment w:val="baseline"/>
        <w:rPr>
          <w:bCs/>
          <w:kern w:val="0"/>
          <w:sz w:val="32"/>
          <w:szCs w:val="32"/>
        </w:rPr>
      </w:pPr>
    </w:p>
    <w:p w14:paraId="182395F5">
      <w:pPr>
        <w:widowControl/>
        <w:spacing w:line="460" w:lineRule="exact"/>
        <w:jc w:val="center"/>
        <w:textAlignment w:val="baseline"/>
        <w:rPr>
          <w:bCs/>
          <w:kern w:val="0"/>
          <w:sz w:val="32"/>
          <w:szCs w:val="32"/>
        </w:rPr>
      </w:pPr>
    </w:p>
    <w:p w14:paraId="0E87EB5A">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（2）法定代表人委托书</w:t>
      </w:r>
    </w:p>
    <w:p w14:paraId="4D136228">
      <w:pPr>
        <w:spacing w:line="600" w:lineRule="exact"/>
        <w:jc w:val="center"/>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（委托代理人参加投标时须提供此证明）</w:t>
      </w:r>
    </w:p>
    <w:p w14:paraId="619B6F9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1BC9977">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本授权声明：（供应商名称）的（法定代表人姓名）授权（被授权人姓名）为我方“（项目名称）”项目（采购项目编号：）</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活动的合法代表，以我方名义全权处理该项目有关</w:t>
      </w:r>
      <w:r>
        <w:rPr>
          <w:rFonts w:hint="eastAsia" w:ascii="方正仿宋_GB2312" w:hAnsi="方正仿宋_GB2312" w:eastAsia="方正仿宋_GB2312" w:cs="方正仿宋_GB2312"/>
          <w:color w:val="000000"/>
          <w:sz w:val="24"/>
          <w:szCs w:val="24"/>
          <w:lang w:eastAsia="zh-CN"/>
        </w:rPr>
        <w:t>采购的</w:t>
      </w:r>
      <w:r>
        <w:rPr>
          <w:rFonts w:hint="eastAsia" w:ascii="方正仿宋_GB2312" w:hAnsi="方正仿宋_GB2312" w:eastAsia="方正仿宋_GB2312" w:cs="方正仿宋_GB2312"/>
          <w:color w:val="000000"/>
          <w:sz w:val="24"/>
          <w:szCs w:val="24"/>
        </w:rPr>
        <w:t>一切事宜。</w:t>
      </w:r>
    </w:p>
    <w:p w14:paraId="2228DEA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特此声明。</w:t>
      </w:r>
    </w:p>
    <w:p w14:paraId="09718C41">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附法定代表人身份证复印件                 附委托代理人身份证复印件</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474"/>
        <w:gridCol w:w="4138"/>
      </w:tblGrid>
      <w:tr w14:paraId="0F819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trPr>
        <w:tc>
          <w:tcPr>
            <w:tcW w:w="4918" w:type="dxa"/>
            <w:noWrap w:val="0"/>
            <w:vAlign w:val="top"/>
          </w:tcPr>
          <w:p w14:paraId="1E0D157A">
            <w:pPr>
              <w:widowControl/>
              <w:spacing w:line="500" w:lineRule="exact"/>
              <w:jc w:val="left"/>
              <w:rPr>
                <w:rFonts w:hint="eastAsia"/>
                <w:color w:val="000000"/>
                <w:kern w:val="0"/>
                <w:sz w:val="24"/>
                <w:szCs w:val="22"/>
              </w:rPr>
            </w:pPr>
          </w:p>
        </w:tc>
        <w:tc>
          <w:tcPr>
            <w:tcW w:w="4546" w:type="dxa"/>
            <w:noWrap w:val="0"/>
            <w:vAlign w:val="top"/>
          </w:tcPr>
          <w:p w14:paraId="7A86CE57">
            <w:pPr>
              <w:widowControl/>
              <w:spacing w:line="500" w:lineRule="exact"/>
              <w:jc w:val="left"/>
              <w:rPr>
                <w:rFonts w:hint="eastAsia"/>
                <w:color w:val="000000"/>
                <w:kern w:val="0"/>
                <w:sz w:val="24"/>
                <w:szCs w:val="22"/>
              </w:rPr>
            </w:pPr>
          </w:p>
        </w:tc>
      </w:tr>
      <w:tr w14:paraId="4A75C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8" w:hRule="atLeast"/>
        </w:trPr>
        <w:tc>
          <w:tcPr>
            <w:tcW w:w="4918" w:type="dxa"/>
            <w:noWrap w:val="0"/>
            <w:vAlign w:val="top"/>
          </w:tcPr>
          <w:p w14:paraId="38B3CA1E">
            <w:pPr>
              <w:widowControl/>
              <w:spacing w:line="500" w:lineRule="exact"/>
              <w:jc w:val="left"/>
              <w:rPr>
                <w:rFonts w:hint="eastAsia"/>
                <w:color w:val="000000"/>
                <w:kern w:val="0"/>
                <w:sz w:val="24"/>
                <w:szCs w:val="22"/>
              </w:rPr>
            </w:pPr>
          </w:p>
        </w:tc>
        <w:tc>
          <w:tcPr>
            <w:tcW w:w="4546" w:type="dxa"/>
            <w:noWrap w:val="0"/>
            <w:vAlign w:val="top"/>
          </w:tcPr>
          <w:p w14:paraId="5C7A6F3D">
            <w:pPr>
              <w:widowControl/>
              <w:spacing w:line="500" w:lineRule="exact"/>
              <w:jc w:val="left"/>
              <w:rPr>
                <w:rFonts w:hint="eastAsia"/>
                <w:color w:val="000000"/>
                <w:kern w:val="0"/>
                <w:sz w:val="24"/>
                <w:szCs w:val="22"/>
              </w:rPr>
            </w:pPr>
          </w:p>
        </w:tc>
      </w:tr>
    </w:tbl>
    <w:p w14:paraId="1BB21AF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附全权代表情况：</w:t>
      </w:r>
    </w:p>
    <w:p w14:paraId="2A8B1990">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姓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名：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性 别：                   </w:t>
      </w:r>
    </w:p>
    <w:p w14:paraId="4A1E5DC3">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身份证号码：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0BA588AE">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门：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职 务：                  </w:t>
      </w:r>
    </w:p>
    <w:p w14:paraId="3C2A39F2">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电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话：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传 真：                  </w:t>
      </w:r>
    </w:p>
    <w:p w14:paraId="4B52B24F">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通讯地址：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A83090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邮政编码：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66D2E526">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比选</w:t>
      </w:r>
      <w:r>
        <w:rPr>
          <w:rFonts w:hint="eastAsia" w:ascii="方正仿宋_GB2312" w:hAnsi="方正仿宋_GB2312" w:eastAsia="方正仿宋_GB2312" w:cs="方正仿宋_GB2312"/>
          <w:color w:val="000000"/>
          <w:sz w:val="24"/>
          <w:szCs w:val="24"/>
        </w:rPr>
        <w:t xml:space="preserve">单位（单位盖章）：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w:t>
      </w:r>
    </w:p>
    <w:p w14:paraId="294B06ED">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法定代表人（签字或印章）：                  </w:t>
      </w:r>
    </w:p>
    <w:p w14:paraId="290FC9FB">
      <w:pPr>
        <w:spacing w:line="600" w:lineRule="exac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 xml:space="preserve"> 年     月     日</w:t>
      </w:r>
    </w:p>
    <w:p w14:paraId="25CA662D">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5、资格承诺函</w:t>
      </w:r>
    </w:p>
    <w:p w14:paraId="065F5B99">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资格承诺函</w:t>
      </w:r>
    </w:p>
    <w:p w14:paraId="730DD4A2">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4DEC77F8">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我公司作为本次采购项目的供应商，根据文件要求，现郑重承诺如下：</w:t>
      </w:r>
    </w:p>
    <w:p w14:paraId="1DEAC27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一、具备《中华人民共和国政府采购法》第二十二条第一款和本项目规定的特定条件：</w:t>
      </w:r>
    </w:p>
    <w:p w14:paraId="6BD3039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（1）具有独立承担民事责任的能力；</w:t>
      </w:r>
    </w:p>
    <w:p w14:paraId="734402D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2）具有良好的商业信誉和健全的财务会计制度；【在参加采购活动前，未被纳入法院、工商行政管理部门、税务部门、银行认定的失信名单且在有效期内，或者在前三年政府采购合同履约过程中及其他经营活动履约过程中没有因未依法履约被有关行政部门处罚（处理）】</w:t>
      </w:r>
      <w:r>
        <w:rPr>
          <w:rFonts w:hint="eastAsia" w:ascii="方正仿宋_GB2312" w:hAnsi="方正仿宋_GB2312" w:eastAsia="方正仿宋_GB2312" w:cs="方正仿宋_GB2312"/>
          <w:color w:val="000000"/>
          <w:sz w:val="24"/>
          <w:szCs w:val="24"/>
          <w:lang w:eastAsia="zh-CN"/>
        </w:rPr>
        <w:t>；</w:t>
      </w:r>
    </w:p>
    <w:p w14:paraId="2B8336D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（3）具有履行合同所必需的设备和专业技术能力；</w:t>
      </w:r>
    </w:p>
    <w:p w14:paraId="61F9E1C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（4）有依法缴纳税收和社会保障资金的良好记录；</w:t>
      </w:r>
    </w:p>
    <w:p w14:paraId="258301F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（5）参加政府采购活动前三年内，在经营活动中没有重大违法记录（指因违法经营受到刑事处罚或者责令停产停业、吊销许可证或者执照、较大数额罚款等行政处罚）；</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 xml:space="preserve">（6）法律、行政法规规定的其他条件； </w:t>
      </w:r>
    </w:p>
    <w:p w14:paraId="1CF4720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（7）根据采购项目提出的特定条件</w:t>
      </w:r>
      <w:r>
        <w:rPr>
          <w:rFonts w:hint="eastAsia" w:ascii="方正仿宋_GB2312" w:hAnsi="方正仿宋_GB2312" w:eastAsia="方正仿宋_GB2312" w:cs="方正仿宋_GB2312"/>
          <w:color w:val="000000"/>
          <w:sz w:val="24"/>
          <w:szCs w:val="24"/>
          <w:lang w:eastAsia="zh-CN"/>
        </w:rPr>
        <w:t>；</w:t>
      </w:r>
    </w:p>
    <w:p w14:paraId="3891BED5">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lang w:eastAsia="zh-CN"/>
        </w:rPr>
      </w:pPr>
      <w:r>
        <w:rPr>
          <w:rFonts w:hint="eastAsia" w:ascii="方正仿宋_GB2312" w:hAnsi="方正仿宋_GB2312" w:eastAsia="方正仿宋_GB2312" w:cs="方正仿宋_GB2312"/>
          <w:color w:val="000000"/>
          <w:sz w:val="24"/>
          <w:szCs w:val="24"/>
        </w:rPr>
        <w:t>（8）我单位（自然人）及其现任法定代表人（或单位负责人）、主要负责人近三年内没有行贿犯罪记录</w:t>
      </w:r>
      <w:r>
        <w:rPr>
          <w:rFonts w:hint="eastAsia" w:ascii="方正仿宋_GB2312" w:hAnsi="方正仿宋_GB2312" w:eastAsia="方正仿宋_GB2312" w:cs="方正仿宋_GB2312"/>
          <w:color w:val="000000"/>
          <w:sz w:val="24"/>
          <w:szCs w:val="24"/>
          <w:lang w:eastAsia="zh-CN"/>
        </w:rPr>
        <w:t>；</w:t>
      </w:r>
      <w:r>
        <w:rPr>
          <w:rFonts w:hint="eastAsia" w:ascii="方正仿宋_GB2312" w:hAnsi="方正仿宋_GB2312" w:eastAsia="方正仿宋_GB2312" w:cs="方正仿宋_GB2312"/>
          <w:color w:val="000000"/>
          <w:sz w:val="24"/>
          <w:szCs w:val="24"/>
        </w:rPr>
        <w:cr/>
      </w:r>
      <w:r>
        <w:rPr>
          <w:rFonts w:hint="eastAsia" w:ascii="方正仿宋_GB2312" w:hAnsi="方正仿宋_GB2312" w:eastAsia="方正仿宋_GB2312" w:cs="方正仿宋_GB2312"/>
          <w:color w:val="000000"/>
          <w:sz w:val="24"/>
          <w:szCs w:val="24"/>
        </w:rPr>
        <w:t>（9）我单位（自然人）没有列入失信被执行人、重大税收违法案件当事人名单、政府采购严重违法失信行为记录名单</w:t>
      </w:r>
      <w:r>
        <w:rPr>
          <w:rFonts w:hint="eastAsia" w:ascii="方正仿宋_GB2312" w:hAnsi="方正仿宋_GB2312" w:eastAsia="方正仿宋_GB2312" w:cs="方正仿宋_GB2312"/>
          <w:color w:val="000000"/>
          <w:sz w:val="24"/>
          <w:szCs w:val="24"/>
          <w:lang w:eastAsia="zh-CN"/>
        </w:rPr>
        <w:t>；</w:t>
      </w:r>
    </w:p>
    <w:p w14:paraId="745DAEA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本公司对上述承诺的内容事项真实性负责。如经查实上述承诺的内容事项存在虚假，我公司愿意接受以提供虚假材料谋取成交追究法律责任。</w:t>
      </w:r>
    </w:p>
    <w:p w14:paraId="7491F6F9">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6B64762C">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法定代表人或授权代表（签字或印章）：</w:t>
      </w:r>
    </w:p>
    <w:p w14:paraId="6F6A5F1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15894180">
      <w:pPr>
        <w:spacing w:line="360" w:lineRule="auto"/>
        <w:rPr>
          <w:rFonts w:hint="eastAsia"/>
          <w:b/>
          <w:bCs/>
          <w:color w:val="000000"/>
          <w:sz w:val="28"/>
          <w:szCs w:val="28"/>
        </w:rPr>
      </w:pPr>
    </w:p>
    <w:p w14:paraId="0C14A52A">
      <w:pPr>
        <w:spacing w:line="360" w:lineRule="auto"/>
        <w:rPr>
          <w:rFonts w:hint="eastAsia"/>
          <w:b/>
          <w:bCs/>
          <w:color w:val="000000"/>
          <w:sz w:val="28"/>
          <w:szCs w:val="28"/>
        </w:rPr>
      </w:pPr>
    </w:p>
    <w:bookmarkEnd w:id="0"/>
    <w:bookmarkEnd w:id="1"/>
    <w:p w14:paraId="59A54CFE">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 xml:space="preserve"> 6、投标响应及偏离表</w:t>
      </w:r>
    </w:p>
    <w:p w14:paraId="739056C2">
      <w:pPr>
        <w:widowControl/>
        <w:spacing w:line="460" w:lineRule="exact"/>
        <w:jc w:val="center"/>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技术参数偏离表</w:t>
      </w:r>
    </w:p>
    <w:tbl>
      <w:tblPr>
        <w:tblStyle w:val="7"/>
        <w:tblW w:w="9237"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23"/>
        <w:gridCol w:w="865"/>
        <w:gridCol w:w="1835"/>
        <w:gridCol w:w="2019"/>
        <w:gridCol w:w="1569"/>
        <w:gridCol w:w="890"/>
      </w:tblGrid>
      <w:tr w14:paraId="54A96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6" w:hRule="atLeast"/>
        </w:trPr>
        <w:tc>
          <w:tcPr>
            <w:tcW w:w="836" w:type="dxa"/>
            <w:noWrap w:val="0"/>
            <w:vAlign w:val="center"/>
          </w:tcPr>
          <w:p w14:paraId="240ACC3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223" w:type="dxa"/>
            <w:noWrap w:val="0"/>
            <w:vAlign w:val="center"/>
          </w:tcPr>
          <w:p w14:paraId="4D7CE526">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货物名称</w:t>
            </w:r>
          </w:p>
        </w:tc>
        <w:tc>
          <w:tcPr>
            <w:tcW w:w="865" w:type="dxa"/>
            <w:noWrap w:val="0"/>
            <w:vAlign w:val="center"/>
          </w:tcPr>
          <w:p w14:paraId="3E71A1D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数量</w:t>
            </w:r>
          </w:p>
        </w:tc>
        <w:tc>
          <w:tcPr>
            <w:tcW w:w="1835" w:type="dxa"/>
            <w:noWrap w:val="0"/>
            <w:vAlign w:val="center"/>
          </w:tcPr>
          <w:p w14:paraId="13DCCA68">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招标文件技术参数要求</w:t>
            </w:r>
          </w:p>
        </w:tc>
        <w:tc>
          <w:tcPr>
            <w:tcW w:w="2019" w:type="dxa"/>
            <w:noWrap w:val="0"/>
            <w:vAlign w:val="center"/>
          </w:tcPr>
          <w:p w14:paraId="1661B7E0">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投标文件技术参数响应内容</w:t>
            </w:r>
          </w:p>
        </w:tc>
        <w:tc>
          <w:tcPr>
            <w:tcW w:w="1569" w:type="dxa"/>
            <w:noWrap w:val="0"/>
            <w:vAlign w:val="center"/>
          </w:tcPr>
          <w:p w14:paraId="12CA9879">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偏离情况</w:t>
            </w:r>
          </w:p>
        </w:tc>
        <w:tc>
          <w:tcPr>
            <w:tcW w:w="890" w:type="dxa"/>
            <w:noWrap w:val="0"/>
            <w:vAlign w:val="center"/>
          </w:tcPr>
          <w:p w14:paraId="443EC51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73A23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33B25587">
            <w:pPr>
              <w:spacing w:line="360" w:lineRule="auto"/>
              <w:jc w:val="center"/>
              <w:rPr>
                <w:sz w:val="24"/>
                <w:szCs w:val="24"/>
              </w:rPr>
            </w:pPr>
          </w:p>
        </w:tc>
        <w:tc>
          <w:tcPr>
            <w:tcW w:w="1223" w:type="dxa"/>
            <w:noWrap w:val="0"/>
            <w:vAlign w:val="center"/>
          </w:tcPr>
          <w:p w14:paraId="7AD3CDE0">
            <w:pPr>
              <w:spacing w:line="360" w:lineRule="auto"/>
              <w:jc w:val="center"/>
              <w:rPr>
                <w:sz w:val="24"/>
                <w:szCs w:val="24"/>
              </w:rPr>
            </w:pPr>
          </w:p>
        </w:tc>
        <w:tc>
          <w:tcPr>
            <w:tcW w:w="865" w:type="dxa"/>
            <w:noWrap w:val="0"/>
            <w:vAlign w:val="center"/>
          </w:tcPr>
          <w:p w14:paraId="0D6447D9">
            <w:pPr>
              <w:spacing w:line="360" w:lineRule="auto"/>
              <w:jc w:val="center"/>
              <w:rPr>
                <w:sz w:val="24"/>
                <w:szCs w:val="24"/>
              </w:rPr>
            </w:pPr>
          </w:p>
        </w:tc>
        <w:tc>
          <w:tcPr>
            <w:tcW w:w="1835" w:type="dxa"/>
            <w:noWrap w:val="0"/>
            <w:vAlign w:val="center"/>
          </w:tcPr>
          <w:p w14:paraId="02E3F61D">
            <w:pPr>
              <w:spacing w:line="360" w:lineRule="auto"/>
              <w:jc w:val="center"/>
              <w:rPr>
                <w:sz w:val="24"/>
                <w:szCs w:val="24"/>
              </w:rPr>
            </w:pPr>
          </w:p>
        </w:tc>
        <w:tc>
          <w:tcPr>
            <w:tcW w:w="2019" w:type="dxa"/>
            <w:noWrap w:val="0"/>
            <w:vAlign w:val="center"/>
          </w:tcPr>
          <w:p w14:paraId="7C4DDFEB">
            <w:pPr>
              <w:spacing w:line="360" w:lineRule="auto"/>
              <w:jc w:val="center"/>
              <w:rPr>
                <w:sz w:val="24"/>
                <w:szCs w:val="24"/>
              </w:rPr>
            </w:pPr>
          </w:p>
        </w:tc>
        <w:tc>
          <w:tcPr>
            <w:tcW w:w="1569" w:type="dxa"/>
            <w:noWrap w:val="0"/>
            <w:vAlign w:val="center"/>
          </w:tcPr>
          <w:p w14:paraId="6213304D">
            <w:pPr>
              <w:spacing w:line="360" w:lineRule="auto"/>
              <w:jc w:val="center"/>
              <w:rPr>
                <w:sz w:val="24"/>
                <w:szCs w:val="24"/>
              </w:rPr>
            </w:pPr>
          </w:p>
        </w:tc>
        <w:tc>
          <w:tcPr>
            <w:tcW w:w="890" w:type="dxa"/>
            <w:noWrap w:val="0"/>
            <w:vAlign w:val="center"/>
          </w:tcPr>
          <w:p w14:paraId="2046F3F5">
            <w:pPr>
              <w:spacing w:line="360" w:lineRule="auto"/>
              <w:jc w:val="center"/>
              <w:rPr>
                <w:sz w:val="24"/>
                <w:szCs w:val="24"/>
              </w:rPr>
            </w:pPr>
          </w:p>
        </w:tc>
      </w:tr>
      <w:tr w14:paraId="51782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726FAC30">
            <w:pPr>
              <w:spacing w:line="360" w:lineRule="auto"/>
              <w:jc w:val="center"/>
              <w:rPr>
                <w:sz w:val="24"/>
                <w:szCs w:val="24"/>
              </w:rPr>
            </w:pPr>
          </w:p>
        </w:tc>
        <w:tc>
          <w:tcPr>
            <w:tcW w:w="1223" w:type="dxa"/>
            <w:noWrap w:val="0"/>
            <w:vAlign w:val="center"/>
          </w:tcPr>
          <w:p w14:paraId="5490E091">
            <w:pPr>
              <w:spacing w:line="360" w:lineRule="auto"/>
              <w:jc w:val="center"/>
              <w:rPr>
                <w:sz w:val="24"/>
                <w:szCs w:val="24"/>
              </w:rPr>
            </w:pPr>
          </w:p>
        </w:tc>
        <w:tc>
          <w:tcPr>
            <w:tcW w:w="865" w:type="dxa"/>
            <w:noWrap w:val="0"/>
            <w:vAlign w:val="center"/>
          </w:tcPr>
          <w:p w14:paraId="28A5B8DE">
            <w:pPr>
              <w:spacing w:line="360" w:lineRule="auto"/>
              <w:jc w:val="center"/>
              <w:rPr>
                <w:sz w:val="24"/>
                <w:szCs w:val="24"/>
              </w:rPr>
            </w:pPr>
          </w:p>
        </w:tc>
        <w:tc>
          <w:tcPr>
            <w:tcW w:w="1835" w:type="dxa"/>
            <w:noWrap w:val="0"/>
            <w:vAlign w:val="center"/>
          </w:tcPr>
          <w:p w14:paraId="2E68BB9A">
            <w:pPr>
              <w:spacing w:line="360" w:lineRule="auto"/>
              <w:jc w:val="center"/>
              <w:rPr>
                <w:sz w:val="24"/>
                <w:szCs w:val="24"/>
              </w:rPr>
            </w:pPr>
          </w:p>
        </w:tc>
        <w:tc>
          <w:tcPr>
            <w:tcW w:w="2019" w:type="dxa"/>
            <w:noWrap w:val="0"/>
            <w:vAlign w:val="center"/>
          </w:tcPr>
          <w:p w14:paraId="75FCA637">
            <w:pPr>
              <w:spacing w:line="360" w:lineRule="auto"/>
              <w:jc w:val="center"/>
              <w:rPr>
                <w:sz w:val="24"/>
                <w:szCs w:val="24"/>
              </w:rPr>
            </w:pPr>
          </w:p>
        </w:tc>
        <w:tc>
          <w:tcPr>
            <w:tcW w:w="1569" w:type="dxa"/>
            <w:noWrap w:val="0"/>
            <w:vAlign w:val="center"/>
          </w:tcPr>
          <w:p w14:paraId="7AFB24C3">
            <w:pPr>
              <w:spacing w:line="360" w:lineRule="auto"/>
              <w:jc w:val="center"/>
              <w:rPr>
                <w:sz w:val="24"/>
                <w:szCs w:val="24"/>
              </w:rPr>
            </w:pPr>
          </w:p>
        </w:tc>
        <w:tc>
          <w:tcPr>
            <w:tcW w:w="890" w:type="dxa"/>
            <w:noWrap w:val="0"/>
            <w:vAlign w:val="center"/>
          </w:tcPr>
          <w:p w14:paraId="4F9160F8">
            <w:pPr>
              <w:spacing w:line="360" w:lineRule="auto"/>
              <w:jc w:val="center"/>
              <w:rPr>
                <w:sz w:val="24"/>
                <w:szCs w:val="24"/>
              </w:rPr>
            </w:pPr>
          </w:p>
        </w:tc>
      </w:tr>
      <w:tr w14:paraId="2F26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836" w:type="dxa"/>
            <w:noWrap w:val="0"/>
            <w:vAlign w:val="center"/>
          </w:tcPr>
          <w:p w14:paraId="4BC05D1E">
            <w:pPr>
              <w:spacing w:line="360" w:lineRule="auto"/>
              <w:jc w:val="center"/>
              <w:rPr>
                <w:sz w:val="24"/>
                <w:szCs w:val="24"/>
              </w:rPr>
            </w:pPr>
          </w:p>
        </w:tc>
        <w:tc>
          <w:tcPr>
            <w:tcW w:w="1223" w:type="dxa"/>
            <w:noWrap w:val="0"/>
            <w:vAlign w:val="center"/>
          </w:tcPr>
          <w:p w14:paraId="2F9CB6C8">
            <w:pPr>
              <w:spacing w:line="360" w:lineRule="auto"/>
              <w:jc w:val="center"/>
              <w:rPr>
                <w:sz w:val="24"/>
                <w:szCs w:val="24"/>
              </w:rPr>
            </w:pPr>
          </w:p>
        </w:tc>
        <w:tc>
          <w:tcPr>
            <w:tcW w:w="865" w:type="dxa"/>
            <w:noWrap w:val="0"/>
            <w:vAlign w:val="center"/>
          </w:tcPr>
          <w:p w14:paraId="2438F749">
            <w:pPr>
              <w:spacing w:line="360" w:lineRule="auto"/>
              <w:jc w:val="center"/>
              <w:rPr>
                <w:sz w:val="24"/>
                <w:szCs w:val="24"/>
              </w:rPr>
            </w:pPr>
          </w:p>
        </w:tc>
        <w:tc>
          <w:tcPr>
            <w:tcW w:w="1835" w:type="dxa"/>
            <w:noWrap w:val="0"/>
            <w:vAlign w:val="center"/>
          </w:tcPr>
          <w:p w14:paraId="738C55B7">
            <w:pPr>
              <w:spacing w:line="360" w:lineRule="auto"/>
              <w:jc w:val="center"/>
              <w:rPr>
                <w:sz w:val="24"/>
                <w:szCs w:val="24"/>
              </w:rPr>
            </w:pPr>
          </w:p>
        </w:tc>
        <w:tc>
          <w:tcPr>
            <w:tcW w:w="2019" w:type="dxa"/>
            <w:noWrap w:val="0"/>
            <w:vAlign w:val="center"/>
          </w:tcPr>
          <w:p w14:paraId="09239F78">
            <w:pPr>
              <w:spacing w:line="360" w:lineRule="auto"/>
              <w:jc w:val="center"/>
              <w:rPr>
                <w:sz w:val="24"/>
                <w:szCs w:val="24"/>
              </w:rPr>
            </w:pPr>
          </w:p>
        </w:tc>
        <w:tc>
          <w:tcPr>
            <w:tcW w:w="1569" w:type="dxa"/>
            <w:noWrap w:val="0"/>
            <w:vAlign w:val="center"/>
          </w:tcPr>
          <w:p w14:paraId="422DA273">
            <w:pPr>
              <w:spacing w:line="360" w:lineRule="auto"/>
              <w:jc w:val="center"/>
              <w:rPr>
                <w:sz w:val="24"/>
                <w:szCs w:val="24"/>
              </w:rPr>
            </w:pPr>
          </w:p>
        </w:tc>
        <w:tc>
          <w:tcPr>
            <w:tcW w:w="890" w:type="dxa"/>
            <w:noWrap w:val="0"/>
            <w:vAlign w:val="center"/>
          </w:tcPr>
          <w:p w14:paraId="49B51F7B">
            <w:pPr>
              <w:spacing w:line="360" w:lineRule="auto"/>
              <w:jc w:val="center"/>
              <w:rPr>
                <w:sz w:val="24"/>
                <w:szCs w:val="24"/>
              </w:rPr>
            </w:pPr>
          </w:p>
        </w:tc>
      </w:tr>
      <w:tr w14:paraId="5E0E6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505DC8DD">
            <w:pPr>
              <w:spacing w:line="360" w:lineRule="auto"/>
              <w:jc w:val="center"/>
              <w:rPr>
                <w:sz w:val="24"/>
                <w:szCs w:val="24"/>
              </w:rPr>
            </w:pPr>
          </w:p>
        </w:tc>
        <w:tc>
          <w:tcPr>
            <w:tcW w:w="1223" w:type="dxa"/>
            <w:noWrap w:val="0"/>
            <w:vAlign w:val="center"/>
          </w:tcPr>
          <w:p w14:paraId="110CC334">
            <w:pPr>
              <w:spacing w:line="360" w:lineRule="auto"/>
              <w:jc w:val="center"/>
              <w:rPr>
                <w:sz w:val="24"/>
                <w:szCs w:val="24"/>
              </w:rPr>
            </w:pPr>
          </w:p>
        </w:tc>
        <w:tc>
          <w:tcPr>
            <w:tcW w:w="865" w:type="dxa"/>
            <w:noWrap w:val="0"/>
            <w:vAlign w:val="center"/>
          </w:tcPr>
          <w:p w14:paraId="583D1095">
            <w:pPr>
              <w:spacing w:line="360" w:lineRule="auto"/>
              <w:jc w:val="center"/>
              <w:rPr>
                <w:sz w:val="24"/>
                <w:szCs w:val="24"/>
              </w:rPr>
            </w:pPr>
          </w:p>
        </w:tc>
        <w:tc>
          <w:tcPr>
            <w:tcW w:w="1835" w:type="dxa"/>
            <w:noWrap w:val="0"/>
            <w:vAlign w:val="center"/>
          </w:tcPr>
          <w:p w14:paraId="416635A6">
            <w:pPr>
              <w:spacing w:line="360" w:lineRule="auto"/>
              <w:jc w:val="center"/>
              <w:rPr>
                <w:sz w:val="24"/>
                <w:szCs w:val="24"/>
              </w:rPr>
            </w:pPr>
          </w:p>
        </w:tc>
        <w:tc>
          <w:tcPr>
            <w:tcW w:w="2019" w:type="dxa"/>
            <w:noWrap w:val="0"/>
            <w:vAlign w:val="center"/>
          </w:tcPr>
          <w:p w14:paraId="70B96E90">
            <w:pPr>
              <w:spacing w:line="360" w:lineRule="auto"/>
              <w:jc w:val="center"/>
              <w:rPr>
                <w:sz w:val="24"/>
                <w:szCs w:val="24"/>
              </w:rPr>
            </w:pPr>
          </w:p>
        </w:tc>
        <w:tc>
          <w:tcPr>
            <w:tcW w:w="1569" w:type="dxa"/>
            <w:noWrap w:val="0"/>
            <w:vAlign w:val="center"/>
          </w:tcPr>
          <w:p w14:paraId="5BCD654F">
            <w:pPr>
              <w:spacing w:line="360" w:lineRule="auto"/>
              <w:jc w:val="center"/>
              <w:rPr>
                <w:sz w:val="24"/>
                <w:szCs w:val="24"/>
              </w:rPr>
            </w:pPr>
          </w:p>
        </w:tc>
        <w:tc>
          <w:tcPr>
            <w:tcW w:w="890" w:type="dxa"/>
            <w:noWrap w:val="0"/>
            <w:vAlign w:val="center"/>
          </w:tcPr>
          <w:p w14:paraId="57260F76">
            <w:pPr>
              <w:spacing w:line="360" w:lineRule="auto"/>
              <w:jc w:val="center"/>
              <w:rPr>
                <w:sz w:val="24"/>
                <w:szCs w:val="24"/>
              </w:rPr>
            </w:pPr>
          </w:p>
        </w:tc>
      </w:tr>
      <w:tr w14:paraId="54F00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1110E6F6">
            <w:pPr>
              <w:spacing w:line="360" w:lineRule="auto"/>
              <w:jc w:val="center"/>
              <w:rPr>
                <w:sz w:val="24"/>
                <w:szCs w:val="24"/>
              </w:rPr>
            </w:pPr>
          </w:p>
        </w:tc>
        <w:tc>
          <w:tcPr>
            <w:tcW w:w="1223" w:type="dxa"/>
            <w:noWrap w:val="0"/>
            <w:vAlign w:val="center"/>
          </w:tcPr>
          <w:p w14:paraId="07E2F68B">
            <w:pPr>
              <w:spacing w:line="360" w:lineRule="auto"/>
              <w:jc w:val="center"/>
              <w:rPr>
                <w:sz w:val="24"/>
                <w:szCs w:val="24"/>
              </w:rPr>
            </w:pPr>
          </w:p>
        </w:tc>
        <w:tc>
          <w:tcPr>
            <w:tcW w:w="865" w:type="dxa"/>
            <w:noWrap w:val="0"/>
            <w:vAlign w:val="center"/>
          </w:tcPr>
          <w:p w14:paraId="267A0528">
            <w:pPr>
              <w:spacing w:line="360" w:lineRule="auto"/>
              <w:jc w:val="center"/>
              <w:rPr>
                <w:sz w:val="24"/>
                <w:szCs w:val="24"/>
              </w:rPr>
            </w:pPr>
          </w:p>
        </w:tc>
        <w:tc>
          <w:tcPr>
            <w:tcW w:w="1835" w:type="dxa"/>
            <w:noWrap w:val="0"/>
            <w:vAlign w:val="center"/>
          </w:tcPr>
          <w:p w14:paraId="4F6C6B1E">
            <w:pPr>
              <w:spacing w:line="360" w:lineRule="auto"/>
              <w:jc w:val="center"/>
              <w:rPr>
                <w:sz w:val="24"/>
                <w:szCs w:val="24"/>
              </w:rPr>
            </w:pPr>
          </w:p>
        </w:tc>
        <w:tc>
          <w:tcPr>
            <w:tcW w:w="2019" w:type="dxa"/>
            <w:noWrap w:val="0"/>
            <w:vAlign w:val="center"/>
          </w:tcPr>
          <w:p w14:paraId="367F078A">
            <w:pPr>
              <w:spacing w:line="360" w:lineRule="auto"/>
              <w:jc w:val="center"/>
              <w:rPr>
                <w:sz w:val="24"/>
                <w:szCs w:val="24"/>
              </w:rPr>
            </w:pPr>
          </w:p>
        </w:tc>
        <w:tc>
          <w:tcPr>
            <w:tcW w:w="1569" w:type="dxa"/>
            <w:noWrap w:val="0"/>
            <w:vAlign w:val="center"/>
          </w:tcPr>
          <w:p w14:paraId="13E0180B">
            <w:pPr>
              <w:spacing w:line="360" w:lineRule="auto"/>
              <w:jc w:val="center"/>
              <w:rPr>
                <w:sz w:val="24"/>
                <w:szCs w:val="24"/>
              </w:rPr>
            </w:pPr>
          </w:p>
        </w:tc>
        <w:tc>
          <w:tcPr>
            <w:tcW w:w="890" w:type="dxa"/>
            <w:noWrap w:val="0"/>
            <w:vAlign w:val="center"/>
          </w:tcPr>
          <w:p w14:paraId="6EB83923">
            <w:pPr>
              <w:spacing w:line="360" w:lineRule="auto"/>
              <w:jc w:val="center"/>
              <w:rPr>
                <w:sz w:val="24"/>
                <w:szCs w:val="24"/>
              </w:rPr>
            </w:pPr>
          </w:p>
        </w:tc>
      </w:tr>
      <w:tr w14:paraId="2F8CF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76DAEE87">
            <w:pPr>
              <w:spacing w:line="360" w:lineRule="auto"/>
              <w:jc w:val="center"/>
              <w:rPr>
                <w:sz w:val="24"/>
                <w:szCs w:val="24"/>
              </w:rPr>
            </w:pPr>
          </w:p>
        </w:tc>
        <w:tc>
          <w:tcPr>
            <w:tcW w:w="1223" w:type="dxa"/>
            <w:noWrap w:val="0"/>
            <w:vAlign w:val="center"/>
          </w:tcPr>
          <w:p w14:paraId="154E999B">
            <w:pPr>
              <w:spacing w:line="360" w:lineRule="auto"/>
              <w:jc w:val="center"/>
              <w:rPr>
                <w:sz w:val="24"/>
                <w:szCs w:val="24"/>
              </w:rPr>
            </w:pPr>
          </w:p>
        </w:tc>
        <w:tc>
          <w:tcPr>
            <w:tcW w:w="865" w:type="dxa"/>
            <w:noWrap w:val="0"/>
            <w:vAlign w:val="center"/>
          </w:tcPr>
          <w:p w14:paraId="69139296">
            <w:pPr>
              <w:spacing w:line="360" w:lineRule="auto"/>
              <w:jc w:val="center"/>
              <w:rPr>
                <w:sz w:val="24"/>
                <w:szCs w:val="24"/>
              </w:rPr>
            </w:pPr>
          </w:p>
        </w:tc>
        <w:tc>
          <w:tcPr>
            <w:tcW w:w="1835" w:type="dxa"/>
            <w:noWrap w:val="0"/>
            <w:vAlign w:val="center"/>
          </w:tcPr>
          <w:p w14:paraId="064D11B1">
            <w:pPr>
              <w:spacing w:line="360" w:lineRule="auto"/>
              <w:jc w:val="center"/>
              <w:rPr>
                <w:sz w:val="24"/>
                <w:szCs w:val="24"/>
              </w:rPr>
            </w:pPr>
          </w:p>
        </w:tc>
        <w:tc>
          <w:tcPr>
            <w:tcW w:w="2019" w:type="dxa"/>
            <w:noWrap w:val="0"/>
            <w:vAlign w:val="center"/>
          </w:tcPr>
          <w:p w14:paraId="2D841A62">
            <w:pPr>
              <w:spacing w:line="360" w:lineRule="auto"/>
              <w:jc w:val="center"/>
              <w:rPr>
                <w:sz w:val="24"/>
                <w:szCs w:val="24"/>
              </w:rPr>
            </w:pPr>
          </w:p>
        </w:tc>
        <w:tc>
          <w:tcPr>
            <w:tcW w:w="1569" w:type="dxa"/>
            <w:noWrap w:val="0"/>
            <w:vAlign w:val="center"/>
          </w:tcPr>
          <w:p w14:paraId="3808AE91">
            <w:pPr>
              <w:spacing w:line="360" w:lineRule="auto"/>
              <w:jc w:val="center"/>
              <w:rPr>
                <w:sz w:val="24"/>
                <w:szCs w:val="24"/>
              </w:rPr>
            </w:pPr>
          </w:p>
        </w:tc>
        <w:tc>
          <w:tcPr>
            <w:tcW w:w="890" w:type="dxa"/>
            <w:noWrap w:val="0"/>
            <w:vAlign w:val="center"/>
          </w:tcPr>
          <w:p w14:paraId="723AD2C3">
            <w:pPr>
              <w:spacing w:line="360" w:lineRule="auto"/>
              <w:jc w:val="center"/>
              <w:rPr>
                <w:sz w:val="24"/>
                <w:szCs w:val="24"/>
              </w:rPr>
            </w:pPr>
          </w:p>
        </w:tc>
      </w:tr>
      <w:tr w14:paraId="3C153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6" w:hRule="atLeast"/>
        </w:trPr>
        <w:tc>
          <w:tcPr>
            <w:tcW w:w="836" w:type="dxa"/>
            <w:noWrap w:val="0"/>
            <w:vAlign w:val="center"/>
          </w:tcPr>
          <w:p w14:paraId="28A49E0A">
            <w:pPr>
              <w:spacing w:line="360" w:lineRule="auto"/>
              <w:jc w:val="center"/>
              <w:rPr>
                <w:sz w:val="24"/>
                <w:szCs w:val="24"/>
              </w:rPr>
            </w:pPr>
          </w:p>
        </w:tc>
        <w:tc>
          <w:tcPr>
            <w:tcW w:w="1223" w:type="dxa"/>
            <w:noWrap w:val="0"/>
            <w:vAlign w:val="center"/>
          </w:tcPr>
          <w:p w14:paraId="1475B3E4">
            <w:pPr>
              <w:spacing w:line="360" w:lineRule="auto"/>
              <w:jc w:val="center"/>
              <w:rPr>
                <w:sz w:val="24"/>
                <w:szCs w:val="24"/>
              </w:rPr>
            </w:pPr>
          </w:p>
        </w:tc>
        <w:tc>
          <w:tcPr>
            <w:tcW w:w="865" w:type="dxa"/>
            <w:noWrap w:val="0"/>
            <w:vAlign w:val="center"/>
          </w:tcPr>
          <w:p w14:paraId="21AEC48E">
            <w:pPr>
              <w:spacing w:line="360" w:lineRule="auto"/>
              <w:jc w:val="center"/>
              <w:rPr>
                <w:sz w:val="24"/>
                <w:szCs w:val="24"/>
              </w:rPr>
            </w:pPr>
          </w:p>
        </w:tc>
        <w:tc>
          <w:tcPr>
            <w:tcW w:w="1835" w:type="dxa"/>
            <w:noWrap w:val="0"/>
            <w:vAlign w:val="center"/>
          </w:tcPr>
          <w:p w14:paraId="31910EBD">
            <w:pPr>
              <w:spacing w:line="360" w:lineRule="auto"/>
              <w:jc w:val="center"/>
              <w:rPr>
                <w:sz w:val="24"/>
                <w:szCs w:val="24"/>
              </w:rPr>
            </w:pPr>
          </w:p>
        </w:tc>
        <w:tc>
          <w:tcPr>
            <w:tcW w:w="2019" w:type="dxa"/>
            <w:noWrap w:val="0"/>
            <w:vAlign w:val="center"/>
          </w:tcPr>
          <w:p w14:paraId="49DF0974">
            <w:pPr>
              <w:spacing w:line="360" w:lineRule="auto"/>
              <w:jc w:val="center"/>
              <w:rPr>
                <w:sz w:val="24"/>
                <w:szCs w:val="24"/>
              </w:rPr>
            </w:pPr>
          </w:p>
        </w:tc>
        <w:tc>
          <w:tcPr>
            <w:tcW w:w="1569" w:type="dxa"/>
            <w:noWrap w:val="0"/>
            <w:vAlign w:val="center"/>
          </w:tcPr>
          <w:p w14:paraId="1B9ECA3D">
            <w:pPr>
              <w:spacing w:line="360" w:lineRule="auto"/>
              <w:jc w:val="center"/>
              <w:rPr>
                <w:sz w:val="24"/>
                <w:szCs w:val="24"/>
              </w:rPr>
            </w:pPr>
          </w:p>
        </w:tc>
        <w:tc>
          <w:tcPr>
            <w:tcW w:w="890" w:type="dxa"/>
            <w:noWrap w:val="0"/>
            <w:vAlign w:val="center"/>
          </w:tcPr>
          <w:p w14:paraId="390E23E1">
            <w:pPr>
              <w:spacing w:line="360" w:lineRule="auto"/>
              <w:jc w:val="center"/>
              <w:rPr>
                <w:sz w:val="24"/>
                <w:szCs w:val="24"/>
              </w:rPr>
            </w:pPr>
          </w:p>
        </w:tc>
      </w:tr>
      <w:tr w14:paraId="74854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8" w:hRule="atLeast"/>
        </w:trPr>
        <w:tc>
          <w:tcPr>
            <w:tcW w:w="836" w:type="dxa"/>
            <w:noWrap w:val="0"/>
            <w:vAlign w:val="center"/>
          </w:tcPr>
          <w:p w14:paraId="0EF93B9A">
            <w:pPr>
              <w:spacing w:line="360" w:lineRule="auto"/>
              <w:jc w:val="center"/>
              <w:rPr>
                <w:sz w:val="24"/>
                <w:szCs w:val="24"/>
              </w:rPr>
            </w:pPr>
          </w:p>
        </w:tc>
        <w:tc>
          <w:tcPr>
            <w:tcW w:w="1223" w:type="dxa"/>
            <w:noWrap w:val="0"/>
            <w:vAlign w:val="center"/>
          </w:tcPr>
          <w:p w14:paraId="2800D55C">
            <w:pPr>
              <w:spacing w:line="360" w:lineRule="auto"/>
              <w:jc w:val="center"/>
              <w:rPr>
                <w:sz w:val="24"/>
                <w:szCs w:val="24"/>
              </w:rPr>
            </w:pPr>
          </w:p>
        </w:tc>
        <w:tc>
          <w:tcPr>
            <w:tcW w:w="865" w:type="dxa"/>
            <w:noWrap w:val="0"/>
            <w:vAlign w:val="center"/>
          </w:tcPr>
          <w:p w14:paraId="39FA2235">
            <w:pPr>
              <w:spacing w:line="360" w:lineRule="auto"/>
              <w:jc w:val="center"/>
              <w:rPr>
                <w:sz w:val="24"/>
                <w:szCs w:val="24"/>
              </w:rPr>
            </w:pPr>
          </w:p>
        </w:tc>
        <w:tc>
          <w:tcPr>
            <w:tcW w:w="1835" w:type="dxa"/>
            <w:noWrap w:val="0"/>
            <w:vAlign w:val="center"/>
          </w:tcPr>
          <w:p w14:paraId="00AF08E4">
            <w:pPr>
              <w:spacing w:line="360" w:lineRule="auto"/>
              <w:jc w:val="center"/>
              <w:rPr>
                <w:sz w:val="24"/>
                <w:szCs w:val="24"/>
              </w:rPr>
            </w:pPr>
          </w:p>
        </w:tc>
        <w:tc>
          <w:tcPr>
            <w:tcW w:w="2019" w:type="dxa"/>
            <w:noWrap w:val="0"/>
            <w:vAlign w:val="center"/>
          </w:tcPr>
          <w:p w14:paraId="2BC18172">
            <w:pPr>
              <w:spacing w:line="360" w:lineRule="auto"/>
              <w:jc w:val="center"/>
              <w:rPr>
                <w:sz w:val="24"/>
                <w:szCs w:val="24"/>
              </w:rPr>
            </w:pPr>
          </w:p>
        </w:tc>
        <w:tc>
          <w:tcPr>
            <w:tcW w:w="1569" w:type="dxa"/>
            <w:noWrap w:val="0"/>
            <w:vAlign w:val="center"/>
          </w:tcPr>
          <w:p w14:paraId="09188FEE">
            <w:pPr>
              <w:spacing w:line="360" w:lineRule="auto"/>
              <w:jc w:val="center"/>
              <w:rPr>
                <w:sz w:val="24"/>
                <w:szCs w:val="24"/>
              </w:rPr>
            </w:pPr>
          </w:p>
        </w:tc>
        <w:tc>
          <w:tcPr>
            <w:tcW w:w="890" w:type="dxa"/>
            <w:noWrap w:val="0"/>
            <w:vAlign w:val="center"/>
          </w:tcPr>
          <w:p w14:paraId="7864C154">
            <w:pPr>
              <w:spacing w:line="360" w:lineRule="auto"/>
              <w:jc w:val="center"/>
              <w:rPr>
                <w:sz w:val="24"/>
                <w:szCs w:val="24"/>
              </w:rPr>
            </w:pPr>
          </w:p>
        </w:tc>
      </w:tr>
      <w:tr w14:paraId="55541C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8" w:hRule="atLeast"/>
        </w:trPr>
        <w:tc>
          <w:tcPr>
            <w:tcW w:w="9237" w:type="dxa"/>
            <w:gridSpan w:val="7"/>
            <w:noWrap w:val="0"/>
            <w:vAlign w:val="center"/>
          </w:tcPr>
          <w:p w14:paraId="0EA6B2F2">
            <w:pPr>
              <w:spacing w:line="360" w:lineRule="auto"/>
              <w:jc w:val="center"/>
              <w:rPr>
                <w:sz w:val="24"/>
                <w:szCs w:val="24"/>
              </w:rPr>
            </w:pPr>
            <w:r>
              <w:rPr>
                <w:rFonts w:hint="eastAsia" w:ascii="方正仿宋_GB2312" w:hAnsi="方正仿宋_GB2312" w:eastAsia="方正仿宋_GB2312" w:cs="方正仿宋_GB2312"/>
                <w:color w:val="000000"/>
                <w:sz w:val="24"/>
                <w:szCs w:val="24"/>
              </w:rPr>
              <w:t>此表投标人可自行添加</w:t>
            </w:r>
          </w:p>
        </w:tc>
      </w:tr>
    </w:tbl>
    <w:p w14:paraId="7255AB0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注：</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人递交的</w:t>
      </w:r>
      <w:r>
        <w:rPr>
          <w:rFonts w:hint="eastAsia" w:ascii="方正仿宋_GB2312" w:hAnsi="方正仿宋_GB2312" w:eastAsia="方正仿宋_GB2312" w:cs="方正仿宋_GB2312"/>
          <w:color w:val="000000"/>
          <w:sz w:val="24"/>
          <w:szCs w:val="24"/>
          <w:lang w:eastAsia="zh-CN"/>
        </w:rPr>
        <w:t>产品</w:t>
      </w:r>
      <w:r>
        <w:rPr>
          <w:rFonts w:hint="eastAsia" w:ascii="方正仿宋_GB2312" w:hAnsi="方正仿宋_GB2312" w:eastAsia="方正仿宋_GB2312" w:cs="方正仿宋_GB2312"/>
          <w:color w:val="000000"/>
          <w:sz w:val="24"/>
          <w:szCs w:val="24"/>
        </w:rPr>
        <w:t>技术</w:t>
      </w:r>
      <w:r>
        <w:rPr>
          <w:rFonts w:hint="eastAsia" w:ascii="方正仿宋_GB2312" w:hAnsi="方正仿宋_GB2312" w:eastAsia="方正仿宋_GB2312" w:cs="方正仿宋_GB2312"/>
          <w:color w:val="000000"/>
          <w:sz w:val="24"/>
          <w:szCs w:val="24"/>
          <w:lang w:eastAsia="zh-CN"/>
        </w:rPr>
        <w:t>参数及要求</w:t>
      </w:r>
      <w:r>
        <w:rPr>
          <w:rFonts w:hint="eastAsia" w:ascii="方正仿宋_GB2312" w:hAnsi="方正仿宋_GB2312" w:eastAsia="方正仿宋_GB2312" w:cs="方正仿宋_GB2312"/>
          <w:color w:val="000000"/>
          <w:sz w:val="24"/>
          <w:szCs w:val="24"/>
        </w:rPr>
        <w:t>与</w:t>
      </w:r>
      <w:r>
        <w:rPr>
          <w:rFonts w:hint="eastAsia" w:ascii="方正仿宋_GB2312" w:hAnsi="方正仿宋_GB2312" w:eastAsia="方正仿宋_GB2312" w:cs="方正仿宋_GB2312"/>
          <w:color w:val="000000"/>
          <w:sz w:val="24"/>
          <w:szCs w:val="24"/>
          <w:lang w:eastAsia="zh-CN"/>
        </w:rPr>
        <w:t>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技术参数与要求</w:t>
      </w:r>
      <w:r>
        <w:rPr>
          <w:rFonts w:hint="eastAsia" w:ascii="方正仿宋_GB2312" w:hAnsi="方正仿宋_GB2312" w:eastAsia="方正仿宋_GB2312" w:cs="方正仿宋_GB2312"/>
          <w:color w:val="000000"/>
          <w:sz w:val="24"/>
          <w:szCs w:val="24"/>
        </w:rPr>
        <w:t>有不同时，应逐条列在技术偏离表中，否则将认为</w:t>
      </w:r>
      <w:r>
        <w:rPr>
          <w:rFonts w:hint="eastAsia" w:ascii="方正仿宋_GB2312" w:hAnsi="方正仿宋_GB2312" w:eastAsia="方正仿宋_GB2312" w:cs="方正仿宋_GB2312"/>
          <w:color w:val="000000"/>
          <w:sz w:val="24"/>
          <w:szCs w:val="24"/>
          <w:lang w:eastAsia="zh-CN"/>
        </w:rPr>
        <w:t>符合公告</w:t>
      </w:r>
      <w:r>
        <w:rPr>
          <w:rFonts w:hint="eastAsia" w:ascii="方正仿宋_GB2312" w:hAnsi="方正仿宋_GB2312" w:eastAsia="方正仿宋_GB2312" w:cs="方正仿宋_GB2312"/>
          <w:color w:val="000000"/>
          <w:sz w:val="24"/>
          <w:szCs w:val="24"/>
        </w:rPr>
        <w:t>的</w:t>
      </w:r>
      <w:r>
        <w:rPr>
          <w:rFonts w:hint="eastAsia" w:ascii="方正仿宋_GB2312" w:hAnsi="方正仿宋_GB2312" w:eastAsia="方正仿宋_GB2312" w:cs="方正仿宋_GB2312"/>
          <w:color w:val="000000"/>
          <w:sz w:val="24"/>
          <w:szCs w:val="24"/>
          <w:lang w:eastAsia="zh-CN"/>
        </w:rPr>
        <w:t>技术参数</w:t>
      </w:r>
      <w:r>
        <w:rPr>
          <w:rFonts w:hint="eastAsia" w:ascii="方正仿宋_GB2312" w:hAnsi="方正仿宋_GB2312" w:eastAsia="方正仿宋_GB2312" w:cs="方正仿宋_GB2312"/>
          <w:color w:val="000000"/>
          <w:sz w:val="24"/>
          <w:szCs w:val="24"/>
        </w:rPr>
        <w:t>要求。</w:t>
      </w:r>
    </w:p>
    <w:p w14:paraId="685C3280">
      <w:pPr>
        <w:spacing w:line="360" w:lineRule="auto"/>
        <w:jc w:val="left"/>
        <w:rPr>
          <w:rFonts w:hint="eastAsia" w:ascii="方正仿宋_GB2312" w:hAnsi="方正仿宋_GB2312" w:eastAsia="方正仿宋_GB2312" w:cs="方正仿宋_GB2312"/>
          <w:color w:val="000000"/>
          <w:sz w:val="24"/>
          <w:szCs w:val="24"/>
        </w:rPr>
      </w:pPr>
    </w:p>
    <w:p w14:paraId="7DBB151F">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 xml:space="preserve">人名称（单位盖章）: </w:t>
      </w:r>
    </w:p>
    <w:p w14:paraId="0A36BF86">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人法人代表或授权代表（签字或印章）：</w:t>
      </w:r>
    </w:p>
    <w:p w14:paraId="3D31D943">
      <w:pPr>
        <w:spacing w:line="360" w:lineRule="auto"/>
        <w:jc w:val="left"/>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年</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月</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BEF337">
      <w:pPr>
        <w:spacing w:line="500" w:lineRule="exact"/>
        <w:ind w:right="823" w:rightChars="392"/>
        <w:rPr>
          <w:sz w:val="24"/>
          <w:szCs w:val="24"/>
        </w:rPr>
      </w:pPr>
    </w:p>
    <w:p w14:paraId="7C68965E">
      <w:pPr>
        <w:rPr>
          <w:rFonts w:hint="eastAsia" w:cs="楷体"/>
          <w:color w:val="000000"/>
          <w:spacing w:val="-8"/>
          <w:kern w:val="0"/>
          <w:sz w:val="24"/>
          <w:szCs w:val="24"/>
        </w:rPr>
      </w:pPr>
    </w:p>
    <w:p w14:paraId="1AC9AEA5">
      <w:pPr>
        <w:rPr>
          <w:rFonts w:hint="eastAsia" w:cs="楷体"/>
          <w:color w:val="000000"/>
          <w:spacing w:val="-8"/>
          <w:kern w:val="0"/>
          <w:sz w:val="24"/>
          <w:szCs w:val="24"/>
        </w:rPr>
      </w:pPr>
    </w:p>
    <w:p w14:paraId="17479437">
      <w:pPr>
        <w:rPr>
          <w:rFonts w:hint="eastAsia" w:cs="楷体"/>
          <w:color w:val="000000"/>
          <w:spacing w:val="-8"/>
          <w:kern w:val="0"/>
          <w:sz w:val="24"/>
          <w:szCs w:val="24"/>
        </w:rPr>
      </w:pPr>
    </w:p>
    <w:p w14:paraId="01E10D81">
      <w:pPr>
        <w:rPr>
          <w:rFonts w:hint="eastAsia" w:cs="楷体"/>
          <w:color w:val="000000"/>
          <w:spacing w:val="-8"/>
          <w:kern w:val="0"/>
          <w:sz w:val="24"/>
          <w:szCs w:val="24"/>
        </w:rPr>
      </w:pPr>
    </w:p>
    <w:p w14:paraId="2BFF6C44">
      <w:pPr>
        <w:rPr>
          <w:rFonts w:hint="eastAsia" w:cs="楷体"/>
          <w:color w:val="000000"/>
          <w:spacing w:val="-8"/>
          <w:kern w:val="0"/>
          <w:sz w:val="24"/>
          <w:szCs w:val="24"/>
        </w:rPr>
      </w:pPr>
    </w:p>
    <w:p w14:paraId="634E9172">
      <w:pPr>
        <w:rPr>
          <w:rFonts w:hint="eastAsia" w:cs="楷体"/>
          <w:color w:val="000000"/>
          <w:spacing w:val="-8"/>
          <w:kern w:val="0"/>
          <w:sz w:val="24"/>
          <w:szCs w:val="24"/>
        </w:rPr>
      </w:pPr>
    </w:p>
    <w:p w14:paraId="5CB55AB6">
      <w:pPr>
        <w:spacing w:line="360" w:lineRule="auto"/>
        <w:ind w:left="320" w:hanging="320" w:hangingChars="100"/>
        <w:jc w:val="center"/>
        <w:outlineLvl w:val="2"/>
        <w:rPr>
          <w:rFonts w:hint="eastAsia" w:cs="宋体"/>
          <w:bCs/>
          <w:sz w:val="32"/>
          <w:szCs w:val="32"/>
        </w:rPr>
      </w:pPr>
    </w:p>
    <w:p w14:paraId="486EACFA">
      <w:pPr>
        <w:spacing w:line="360" w:lineRule="auto"/>
        <w:ind w:left="320" w:hanging="320" w:hangingChars="100"/>
        <w:jc w:val="center"/>
        <w:outlineLvl w:val="2"/>
        <w:rPr>
          <w:rFonts w:hint="eastAsia" w:cs="宋体"/>
          <w:bCs/>
          <w:sz w:val="32"/>
          <w:szCs w:val="32"/>
        </w:rPr>
      </w:pPr>
    </w:p>
    <w:p w14:paraId="498E87FA">
      <w:pPr>
        <w:spacing w:line="360" w:lineRule="auto"/>
        <w:ind w:left="320" w:hanging="320" w:hangingChars="100"/>
        <w:jc w:val="center"/>
        <w:outlineLvl w:val="2"/>
        <w:rPr>
          <w:rFonts w:hint="eastAsia" w:cs="宋体"/>
          <w:bCs/>
          <w:sz w:val="32"/>
          <w:szCs w:val="32"/>
        </w:rPr>
      </w:pPr>
    </w:p>
    <w:p w14:paraId="4A237DCB">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7、业绩情况</w:t>
      </w:r>
    </w:p>
    <w:p w14:paraId="1D0D969E">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要求及注意事项：合同复印或扫描件必需清晰，</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人应保证复印件或扫描件清晰可辨识相关内容，且真实有效。</w:t>
      </w:r>
    </w:p>
    <w:tbl>
      <w:tblPr>
        <w:tblStyle w:val="7"/>
        <w:tblW w:w="1019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20"/>
        <w:gridCol w:w="1672"/>
        <w:gridCol w:w="2561"/>
        <w:gridCol w:w="1362"/>
        <w:gridCol w:w="2146"/>
        <w:gridCol w:w="1338"/>
      </w:tblGrid>
      <w:tr w14:paraId="047F15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72"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01F04DA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序号</w:t>
            </w:r>
          </w:p>
        </w:tc>
        <w:tc>
          <w:tcPr>
            <w:tcW w:w="1672" w:type="dxa"/>
            <w:tcBorders>
              <w:top w:val="single" w:color="000000" w:sz="4" w:space="0"/>
              <w:left w:val="nil"/>
              <w:bottom w:val="single" w:color="000000" w:sz="4" w:space="0"/>
              <w:right w:val="single" w:color="auto" w:sz="4" w:space="0"/>
            </w:tcBorders>
            <w:noWrap w:val="0"/>
            <w:vAlign w:val="center"/>
          </w:tcPr>
          <w:p w14:paraId="106E9421">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采购人</w:t>
            </w:r>
          </w:p>
        </w:tc>
        <w:tc>
          <w:tcPr>
            <w:tcW w:w="2561" w:type="dxa"/>
            <w:tcBorders>
              <w:top w:val="single" w:color="000000" w:sz="4" w:space="0"/>
              <w:left w:val="nil"/>
              <w:bottom w:val="single" w:color="000000" w:sz="4" w:space="0"/>
              <w:right w:val="single" w:color="auto" w:sz="4" w:space="0"/>
            </w:tcBorders>
            <w:noWrap w:val="0"/>
            <w:vAlign w:val="center"/>
          </w:tcPr>
          <w:p w14:paraId="1852676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项目名称</w:t>
            </w:r>
          </w:p>
        </w:tc>
        <w:tc>
          <w:tcPr>
            <w:tcW w:w="1362" w:type="dxa"/>
            <w:tcBorders>
              <w:top w:val="single" w:color="000000" w:sz="4" w:space="0"/>
              <w:left w:val="nil"/>
              <w:bottom w:val="single" w:color="000000" w:sz="4" w:space="0"/>
              <w:right w:val="single" w:color="auto" w:sz="4" w:space="0"/>
            </w:tcBorders>
            <w:noWrap w:val="0"/>
            <w:vAlign w:val="center"/>
          </w:tcPr>
          <w:p w14:paraId="563E234A">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合同金额</w:t>
            </w:r>
          </w:p>
        </w:tc>
        <w:tc>
          <w:tcPr>
            <w:tcW w:w="2146" w:type="dxa"/>
            <w:tcBorders>
              <w:top w:val="single" w:color="000000" w:sz="4" w:space="0"/>
              <w:left w:val="nil"/>
              <w:bottom w:val="single" w:color="000000" w:sz="4" w:space="0"/>
              <w:right w:val="single" w:color="auto" w:sz="4" w:space="0"/>
            </w:tcBorders>
            <w:noWrap w:val="0"/>
            <w:vAlign w:val="center"/>
          </w:tcPr>
          <w:p w14:paraId="3324F77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合同签订时间</w:t>
            </w:r>
          </w:p>
        </w:tc>
        <w:tc>
          <w:tcPr>
            <w:tcW w:w="1338" w:type="dxa"/>
            <w:tcBorders>
              <w:top w:val="single" w:color="000000" w:sz="4" w:space="0"/>
              <w:left w:val="nil"/>
              <w:bottom w:val="single" w:color="000000" w:sz="4" w:space="0"/>
              <w:right w:val="single" w:color="000000" w:sz="4" w:space="0"/>
            </w:tcBorders>
            <w:noWrap w:val="0"/>
            <w:vAlign w:val="center"/>
          </w:tcPr>
          <w:p w14:paraId="50AC6FFE">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备注</w:t>
            </w:r>
          </w:p>
        </w:tc>
      </w:tr>
      <w:tr w14:paraId="2E8D1C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39F26C16">
            <w:pPr>
              <w:jc w:val="both"/>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7644D30E">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1B3BC8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1AA0A4BB">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887E26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05843C37">
            <w:pPr>
              <w:ind w:firstLine="480"/>
              <w:jc w:val="center"/>
              <w:rPr>
                <w:rFonts w:hint="eastAsia" w:cs="Calibri"/>
                <w:color w:val="000000"/>
                <w:kern w:val="0"/>
                <w:sz w:val="24"/>
                <w:szCs w:val="24"/>
              </w:rPr>
            </w:pPr>
          </w:p>
        </w:tc>
      </w:tr>
      <w:tr w14:paraId="59F15A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2073A3A1">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5B2DEAA">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003D6D8F">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28DF3288">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ECD726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46C3425E">
            <w:pPr>
              <w:ind w:firstLine="480"/>
              <w:jc w:val="center"/>
              <w:rPr>
                <w:rFonts w:hint="eastAsia" w:cs="Calibri"/>
                <w:color w:val="000000"/>
                <w:kern w:val="0"/>
                <w:sz w:val="24"/>
                <w:szCs w:val="24"/>
              </w:rPr>
            </w:pPr>
          </w:p>
        </w:tc>
      </w:tr>
      <w:tr w14:paraId="23A0D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66D86D63">
            <w:pPr>
              <w:ind w:firstLine="482"/>
              <w:jc w:val="center"/>
              <w:rPr>
                <w:rFonts w:hint="eastAsia" w:cs="Calibri"/>
                <w:color w:val="000000"/>
                <w:kern w:val="0"/>
                <w:sz w:val="24"/>
                <w:szCs w:val="24"/>
                <w:lang w:bidi="ar"/>
              </w:rPr>
            </w:pPr>
          </w:p>
        </w:tc>
        <w:tc>
          <w:tcPr>
            <w:tcW w:w="1672" w:type="dxa"/>
            <w:tcBorders>
              <w:top w:val="single" w:color="000000" w:sz="4" w:space="0"/>
              <w:left w:val="nil"/>
              <w:bottom w:val="single" w:color="000000" w:sz="4" w:space="0"/>
              <w:right w:val="single" w:color="auto" w:sz="4" w:space="0"/>
            </w:tcBorders>
            <w:noWrap w:val="0"/>
            <w:vAlign w:val="bottom"/>
          </w:tcPr>
          <w:p w14:paraId="079A3193">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3D00A5D4">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7A630541">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25321058">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3A9A04E6">
            <w:pPr>
              <w:ind w:firstLine="480"/>
              <w:jc w:val="center"/>
              <w:rPr>
                <w:rFonts w:hint="eastAsia" w:cs="Calibri"/>
                <w:color w:val="000000"/>
                <w:kern w:val="0"/>
                <w:sz w:val="24"/>
                <w:szCs w:val="24"/>
              </w:rPr>
            </w:pPr>
          </w:p>
        </w:tc>
      </w:tr>
      <w:tr w14:paraId="4BA4E4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8"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bottom"/>
          </w:tcPr>
          <w:p w14:paraId="7A04B344">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bottom"/>
          </w:tcPr>
          <w:p w14:paraId="03C4E899">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bottom"/>
          </w:tcPr>
          <w:p w14:paraId="7A256D4D">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bottom"/>
          </w:tcPr>
          <w:p w14:paraId="6A9529EE">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bottom"/>
          </w:tcPr>
          <w:p w14:paraId="00D4153B">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bottom"/>
          </w:tcPr>
          <w:p w14:paraId="7DE2CD5F">
            <w:pPr>
              <w:ind w:firstLine="480"/>
              <w:jc w:val="center"/>
              <w:rPr>
                <w:rFonts w:hint="eastAsia" w:cs="Calibri"/>
                <w:color w:val="000000"/>
                <w:kern w:val="0"/>
                <w:sz w:val="24"/>
                <w:szCs w:val="24"/>
              </w:rPr>
            </w:pPr>
          </w:p>
        </w:tc>
      </w:tr>
      <w:tr w14:paraId="3F94AD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120" w:type="dxa"/>
            <w:tcBorders>
              <w:top w:val="single" w:color="000000" w:sz="4" w:space="0"/>
              <w:left w:val="single" w:color="000000" w:sz="4" w:space="0"/>
              <w:bottom w:val="single" w:color="000000" w:sz="4" w:space="0"/>
              <w:right w:val="single" w:color="auto" w:sz="4" w:space="0"/>
            </w:tcBorders>
            <w:noWrap w:val="0"/>
            <w:vAlign w:val="center"/>
          </w:tcPr>
          <w:p w14:paraId="6B5A1FBD">
            <w:pPr>
              <w:ind w:firstLine="482"/>
              <w:jc w:val="center"/>
              <w:rPr>
                <w:rFonts w:hint="eastAsia" w:cs="Calibri"/>
                <w:color w:val="000000"/>
                <w:kern w:val="0"/>
                <w:sz w:val="24"/>
                <w:szCs w:val="24"/>
              </w:rPr>
            </w:pPr>
          </w:p>
        </w:tc>
        <w:tc>
          <w:tcPr>
            <w:tcW w:w="1672" w:type="dxa"/>
            <w:tcBorders>
              <w:top w:val="single" w:color="000000" w:sz="4" w:space="0"/>
              <w:left w:val="nil"/>
              <w:bottom w:val="single" w:color="000000" w:sz="4" w:space="0"/>
              <w:right w:val="single" w:color="auto" w:sz="4" w:space="0"/>
            </w:tcBorders>
            <w:noWrap w:val="0"/>
            <w:vAlign w:val="center"/>
          </w:tcPr>
          <w:p w14:paraId="79526DD8">
            <w:pPr>
              <w:jc w:val="center"/>
              <w:rPr>
                <w:rFonts w:hint="eastAsia" w:cs="Calibri"/>
                <w:b/>
                <w:color w:val="000000"/>
                <w:kern w:val="0"/>
                <w:sz w:val="24"/>
                <w:szCs w:val="24"/>
              </w:rPr>
            </w:pPr>
          </w:p>
        </w:tc>
        <w:tc>
          <w:tcPr>
            <w:tcW w:w="2561" w:type="dxa"/>
            <w:tcBorders>
              <w:top w:val="single" w:color="000000" w:sz="4" w:space="0"/>
              <w:left w:val="nil"/>
              <w:bottom w:val="single" w:color="000000" w:sz="4" w:space="0"/>
              <w:right w:val="single" w:color="auto" w:sz="4" w:space="0"/>
            </w:tcBorders>
            <w:noWrap w:val="0"/>
            <w:vAlign w:val="center"/>
          </w:tcPr>
          <w:p w14:paraId="52B6DADA">
            <w:pPr>
              <w:jc w:val="center"/>
              <w:rPr>
                <w:rFonts w:hint="eastAsia" w:cs="Calibri"/>
                <w:b/>
                <w:color w:val="000000"/>
                <w:kern w:val="0"/>
                <w:sz w:val="24"/>
                <w:szCs w:val="24"/>
              </w:rPr>
            </w:pPr>
          </w:p>
        </w:tc>
        <w:tc>
          <w:tcPr>
            <w:tcW w:w="1362" w:type="dxa"/>
            <w:tcBorders>
              <w:top w:val="single" w:color="000000" w:sz="4" w:space="0"/>
              <w:left w:val="nil"/>
              <w:bottom w:val="single" w:color="000000" w:sz="4" w:space="0"/>
              <w:right w:val="single" w:color="auto" w:sz="4" w:space="0"/>
            </w:tcBorders>
            <w:noWrap w:val="0"/>
            <w:vAlign w:val="center"/>
          </w:tcPr>
          <w:p w14:paraId="516B42B3">
            <w:pPr>
              <w:jc w:val="center"/>
              <w:rPr>
                <w:rFonts w:hint="eastAsia" w:cs="Calibri"/>
                <w:b/>
                <w:color w:val="000000"/>
                <w:kern w:val="0"/>
                <w:sz w:val="24"/>
                <w:szCs w:val="24"/>
              </w:rPr>
            </w:pPr>
          </w:p>
        </w:tc>
        <w:tc>
          <w:tcPr>
            <w:tcW w:w="2146" w:type="dxa"/>
            <w:tcBorders>
              <w:top w:val="single" w:color="000000" w:sz="4" w:space="0"/>
              <w:left w:val="nil"/>
              <w:bottom w:val="single" w:color="000000" w:sz="4" w:space="0"/>
              <w:right w:val="single" w:color="auto" w:sz="4" w:space="0"/>
            </w:tcBorders>
            <w:noWrap w:val="0"/>
            <w:vAlign w:val="center"/>
          </w:tcPr>
          <w:p w14:paraId="09E5F1C2">
            <w:pPr>
              <w:jc w:val="center"/>
              <w:rPr>
                <w:rFonts w:hint="eastAsia" w:cs="Calibri"/>
                <w:b/>
                <w:color w:val="000000"/>
                <w:kern w:val="0"/>
                <w:sz w:val="24"/>
                <w:szCs w:val="24"/>
              </w:rPr>
            </w:pPr>
          </w:p>
        </w:tc>
        <w:tc>
          <w:tcPr>
            <w:tcW w:w="1338" w:type="dxa"/>
            <w:tcBorders>
              <w:top w:val="single" w:color="000000" w:sz="4" w:space="0"/>
              <w:left w:val="nil"/>
              <w:bottom w:val="single" w:color="000000" w:sz="4" w:space="0"/>
              <w:right w:val="single" w:color="000000" w:sz="4" w:space="0"/>
            </w:tcBorders>
            <w:noWrap w:val="0"/>
            <w:vAlign w:val="center"/>
          </w:tcPr>
          <w:p w14:paraId="35A5274F">
            <w:pPr>
              <w:ind w:firstLine="480"/>
              <w:jc w:val="center"/>
              <w:rPr>
                <w:rFonts w:hint="eastAsia" w:cs="Calibri"/>
                <w:color w:val="000000"/>
                <w:kern w:val="0"/>
                <w:sz w:val="24"/>
                <w:szCs w:val="24"/>
              </w:rPr>
            </w:pPr>
          </w:p>
        </w:tc>
      </w:tr>
      <w:tr w14:paraId="5A0659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6" w:hRule="atLeast"/>
          <w:jc w:val="center"/>
        </w:trPr>
        <w:tc>
          <w:tcPr>
            <w:tcW w:w="10199" w:type="dxa"/>
            <w:gridSpan w:val="6"/>
            <w:tcBorders>
              <w:top w:val="single" w:color="000000" w:sz="4" w:space="0"/>
              <w:left w:val="single" w:color="000000" w:sz="4" w:space="0"/>
              <w:bottom w:val="single" w:color="000000" w:sz="4" w:space="0"/>
              <w:right w:val="single" w:color="000000" w:sz="4" w:space="0"/>
            </w:tcBorders>
            <w:noWrap w:val="0"/>
            <w:vAlign w:val="center"/>
          </w:tcPr>
          <w:p w14:paraId="38B06DF1">
            <w:pPr>
              <w:spacing w:line="300" w:lineRule="exact"/>
              <w:rPr>
                <w:rFonts w:hint="eastAsia" w:cs="Calibri"/>
                <w:color w:val="000000"/>
                <w:kern w:val="0"/>
                <w:sz w:val="24"/>
                <w:szCs w:val="24"/>
              </w:rPr>
            </w:pPr>
            <w:r>
              <w:rPr>
                <w:rFonts w:hint="eastAsia"/>
                <w:b/>
                <w:lang w:eastAsia="zh-CN"/>
              </w:rPr>
              <w:t>投标人可自行添加</w:t>
            </w:r>
          </w:p>
        </w:tc>
      </w:tr>
    </w:tbl>
    <w:p w14:paraId="60D2F357">
      <w:pPr>
        <w:spacing w:line="240" w:lineRule="atLeast"/>
        <w:ind w:firstLine="480"/>
        <w:jc w:val="center"/>
        <w:rPr>
          <w:rFonts w:hint="eastAsia" w:cs="宋体"/>
          <w:bCs/>
          <w:color w:val="000000"/>
          <w:sz w:val="24"/>
          <w:szCs w:val="24"/>
        </w:rPr>
      </w:pPr>
    </w:p>
    <w:p w14:paraId="3CF98586">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供应商名称（单位盖章）：</w:t>
      </w:r>
    </w:p>
    <w:p w14:paraId="46BF2EA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法定代表人或授权代表（签字或印章）：                </w:t>
      </w:r>
    </w:p>
    <w:p w14:paraId="6160852A">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日期：年  月 日</w:t>
      </w:r>
    </w:p>
    <w:p w14:paraId="75387605">
      <w:pPr>
        <w:rPr>
          <w:rFonts w:hint="eastAsia"/>
          <w:color w:val="000000"/>
        </w:rPr>
      </w:pPr>
    </w:p>
    <w:p w14:paraId="152D536F">
      <w:pPr>
        <w:rPr>
          <w:rFonts w:hint="eastAsia"/>
          <w:color w:val="000000"/>
        </w:rPr>
      </w:pPr>
    </w:p>
    <w:p w14:paraId="60E675EA">
      <w:pPr>
        <w:rPr>
          <w:rFonts w:hint="eastAsia"/>
          <w:color w:val="000000"/>
        </w:rPr>
      </w:pPr>
    </w:p>
    <w:p w14:paraId="4A6C2CD6">
      <w:pPr>
        <w:rPr>
          <w:rFonts w:hint="eastAsia"/>
          <w:color w:val="000000"/>
        </w:rPr>
      </w:pPr>
    </w:p>
    <w:p w14:paraId="4F402B29">
      <w:pPr>
        <w:rPr>
          <w:rFonts w:hint="eastAsia"/>
          <w:color w:val="000000"/>
        </w:rPr>
      </w:pPr>
    </w:p>
    <w:p w14:paraId="55134514">
      <w:pPr>
        <w:rPr>
          <w:rFonts w:hint="eastAsia"/>
          <w:color w:val="000000"/>
        </w:rPr>
      </w:pPr>
    </w:p>
    <w:p w14:paraId="0EF801F8">
      <w:pPr>
        <w:rPr>
          <w:rFonts w:hint="eastAsia"/>
          <w:color w:val="000000"/>
        </w:rPr>
      </w:pPr>
    </w:p>
    <w:p w14:paraId="2AB0B598">
      <w:pPr>
        <w:rPr>
          <w:rFonts w:hint="eastAsia"/>
          <w:color w:val="000000"/>
        </w:rPr>
      </w:pPr>
    </w:p>
    <w:p w14:paraId="5C09BB20">
      <w:pPr>
        <w:rPr>
          <w:rFonts w:hint="eastAsia"/>
          <w:color w:val="000000"/>
        </w:rPr>
      </w:pPr>
    </w:p>
    <w:p w14:paraId="1699402A">
      <w:pPr>
        <w:rPr>
          <w:rFonts w:hint="eastAsia"/>
          <w:color w:val="000000"/>
        </w:rPr>
      </w:pPr>
    </w:p>
    <w:p w14:paraId="640EEA61">
      <w:pPr>
        <w:rPr>
          <w:rFonts w:hint="eastAsia"/>
          <w:color w:val="000000"/>
        </w:rPr>
      </w:pPr>
    </w:p>
    <w:p w14:paraId="74336DC1">
      <w:pPr>
        <w:rPr>
          <w:rFonts w:hint="eastAsia"/>
          <w:color w:val="000000"/>
        </w:rPr>
      </w:pPr>
    </w:p>
    <w:p w14:paraId="4704D26B">
      <w:pPr>
        <w:rPr>
          <w:rFonts w:hint="eastAsia"/>
          <w:color w:val="000000"/>
        </w:rPr>
      </w:pPr>
    </w:p>
    <w:p w14:paraId="74E7198B">
      <w:pPr>
        <w:rPr>
          <w:rFonts w:hint="eastAsia"/>
          <w:color w:val="000000"/>
        </w:rPr>
      </w:pPr>
    </w:p>
    <w:p w14:paraId="03D9D2BF">
      <w:pPr>
        <w:rPr>
          <w:rFonts w:hint="eastAsia"/>
          <w:color w:val="000000"/>
        </w:rPr>
      </w:pPr>
    </w:p>
    <w:p w14:paraId="4519310C">
      <w:pPr>
        <w:rPr>
          <w:rFonts w:hint="eastAsia"/>
          <w:color w:val="000000"/>
        </w:rPr>
      </w:pPr>
    </w:p>
    <w:p w14:paraId="2EC99BD0">
      <w:pPr>
        <w:widowControl/>
        <w:spacing w:line="460" w:lineRule="exact"/>
        <w:jc w:val="both"/>
        <w:textAlignment w:val="baseline"/>
        <w:rPr>
          <w:rFonts w:hint="eastAsia"/>
          <w:bCs/>
          <w:kern w:val="0"/>
          <w:sz w:val="32"/>
          <w:szCs w:val="32"/>
          <w:lang w:val="en-US" w:eastAsia="zh-CN"/>
        </w:rPr>
      </w:pPr>
    </w:p>
    <w:p w14:paraId="0B5063F1">
      <w:pPr>
        <w:widowControl/>
        <w:spacing w:line="460" w:lineRule="exact"/>
        <w:jc w:val="left"/>
        <w:textAlignment w:val="baseline"/>
        <w:rPr>
          <w:rFonts w:hint="eastAsia" w:ascii="方正仿宋_GB2312" w:hAnsi="方正仿宋_GB2312" w:eastAsia="方正仿宋_GB2312" w:cs="方正仿宋_GB2312"/>
          <w:bCs/>
          <w:kern w:val="0"/>
          <w:sz w:val="32"/>
          <w:szCs w:val="32"/>
          <w:lang w:val="en-US" w:eastAsia="zh-CN"/>
        </w:rPr>
      </w:pPr>
      <w:r>
        <w:rPr>
          <w:rFonts w:hint="eastAsia" w:ascii="方正仿宋_GB2312" w:hAnsi="方正仿宋_GB2312" w:eastAsia="方正仿宋_GB2312" w:cs="方正仿宋_GB2312"/>
          <w:bCs/>
          <w:kern w:val="0"/>
          <w:sz w:val="32"/>
          <w:szCs w:val="32"/>
          <w:lang w:val="en-US" w:eastAsia="zh-CN"/>
        </w:rPr>
        <w:t>8、具有履行合同所必须的设备和专业技术能力的承诺书</w:t>
      </w:r>
    </w:p>
    <w:p w14:paraId="21DCB2AF">
      <w:pPr>
        <w:widowControl/>
        <w:spacing w:line="360" w:lineRule="auto"/>
        <w:jc w:val="left"/>
        <w:textAlignment w:val="baseline"/>
        <w:rPr>
          <w:bCs/>
          <w:kern w:val="0"/>
          <w:sz w:val="24"/>
          <w:szCs w:val="24"/>
        </w:rPr>
      </w:pPr>
    </w:p>
    <w:p w14:paraId="0E2A4B7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致</w:t>
      </w:r>
      <w:r>
        <w:rPr>
          <w:rFonts w:hint="eastAsia" w:ascii="方正仿宋_GB2312" w:hAnsi="方正仿宋_GB2312" w:eastAsia="方正仿宋_GB2312" w:cs="方正仿宋_GB2312"/>
          <w:color w:val="000000"/>
          <w:sz w:val="24"/>
          <w:szCs w:val="24"/>
          <w:lang w:eastAsia="zh-CN"/>
        </w:rPr>
        <w:t>普定县中医医院</w:t>
      </w:r>
      <w:r>
        <w:rPr>
          <w:rFonts w:hint="eastAsia" w:ascii="方正仿宋_GB2312" w:hAnsi="方正仿宋_GB2312" w:eastAsia="方正仿宋_GB2312" w:cs="方正仿宋_GB2312"/>
          <w:color w:val="000000"/>
          <w:sz w:val="24"/>
          <w:szCs w:val="24"/>
        </w:rPr>
        <w:t>：</w:t>
      </w:r>
    </w:p>
    <w:p w14:paraId="6D590157">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在贵</w:t>
      </w:r>
      <w:r>
        <w:rPr>
          <w:rFonts w:hint="eastAsia" w:ascii="方正仿宋_GB2312" w:hAnsi="方正仿宋_GB2312" w:eastAsia="方正仿宋_GB2312" w:cs="方正仿宋_GB2312"/>
          <w:color w:val="000000"/>
          <w:sz w:val="24"/>
          <w:szCs w:val="24"/>
          <w:lang w:eastAsia="zh-CN"/>
        </w:rPr>
        <w:t>单位组织的</w:t>
      </w:r>
      <w:r>
        <w:rPr>
          <w:rFonts w:hint="eastAsia" w:ascii="方正仿宋_GB2312" w:hAnsi="方正仿宋_GB2312" w:eastAsia="方正仿宋_GB2312" w:cs="方正仿宋_GB2312"/>
          <w:color w:val="000000"/>
          <w:sz w:val="24"/>
          <w:szCs w:val="24"/>
        </w:rPr>
        <w:t>项目名称：     ，(项目编号：        ）</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中，我公司在完全理解本项目</w:t>
      </w:r>
      <w:r>
        <w:rPr>
          <w:rFonts w:hint="eastAsia" w:ascii="方正仿宋_GB2312" w:hAnsi="方正仿宋_GB2312" w:eastAsia="方正仿宋_GB2312" w:cs="方正仿宋_GB2312"/>
          <w:color w:val="000000"/>
          <w:sz w:val="24"/>
          <w:szCs w:val="24"/>
          <w:lang w:eastAsia="zh-CN"/>
        </w:rPr>
        <w:t>采购</w:t>
      </w:r>
      <w:r>
        <w:rPr>
          <w:rFonts w:hint="eastAsia" w:ascii="方正仿宋_GB2312" w:hAnsi="方正仿宋_GB2312" w:eastAsia="方正仿宋_GB2312" w:cs="方正仿宋_GB2312"/>
          <w:color w:val="000000"/>
          <w:sz w:val="24"/>
          <w:szCs w:val="24"/>
        </w:rPr>
        <w:t>的服务要求、商务条款及其他内容后，决定参与该项目的</w:t>
      </w:r>
      <w:r>
        <w:rPr>
          <w:rFonts w:hint="eastAsia" w:ascii="方正仿宋_GB2312" w:hAnsi="方正仿宋_GB2312" w:eastAsia="方正仿宋_GB2312" w:cs="方正仿宋_GB2312"/>
          <w:color w:val="000000"/>
          <w:sz w:val="24"/>
          <w:szCs w:val="24"/>
          <w:lang w:eastAsia="zh-CN"/>
        </w:rPr>
        <w:t>参选</w:t>
      </w:r>
      <w:r>
        <w:rPr>
          <w:rFonts w:hint="eastAsia" w:ascii="方正仿宋_GB2312" w:hAnsi="方正仿宋_GB2312" w:eastAsia="方正仿宋_GB2312" w:cs="方正仿宋_GB2312"/>
          <w:color w:val="000000"/>
          <w:sz w:val="24"/>
          <w:szCs w:val="24"/>
        </w:rPr>
        <w:t>活动。并承诺如我公司有幸中</w:t>
      </w:r>
      <w:r>
        <w:rPr>
          <w:rFonts w:hint="eastAsia" w:ascii="方正仿宋_GB2312" w:hAnsi="方正仿宋_GB2312" w:eastAsia="方正仿宋_GB2312" w:cs="方正仿宋_GB2312"/>
          <w:color w:val="000000"/>
          <w:sz w:val="24"/>
          <w:szCs w:val="24"/>
          <w:lang w:eastAsia="zh-CN"/>
        </w:rPr>
        <w:t>选</w:t>
      </w:r>
      <w:r>
        <w:rPr>
          <w:rFonts w:hint="eastAsia" w:ascii="方正仿宋_GB2312" w:hAnsi="方正仿宋_GB2312" w:eastAsia="方正仿宋_GB2312" w:cs="方正仿宋_GB2312"/>
          <w:color w:val="000000"/>
          <w:sz w:val="24"/>
          <w:szCs w:val="24"/>
        </w:rPr>
        <w:t>，我公司具有履行合同所必须的设备和专业技术能力，将提供足够的设备和专业技术能力保证本项目顺利完成。</w:t>
      </w:r>
    </w:p>
    <w:p w14:paraId="2A18439C">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本公司对上述承诺的真实性负责。如有虚假，我公司同意按我方合同违约处理，并依法承担相应法律责任。</w:t>
      </w:r>
    </w:p>
    <w:p w14:paraId="106ECC60">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7687C2A1">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 </w:t>
      </w:r>
    </w:p>
    <w:p w14:paraId="2F2B2C17">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2312" w:hAnsi="方正仿宋_GB2312" w:eastAsia="方正仿宋_GB2312" w:cs="方正仿宋_GB2312"/>
          <w:color w:val="000000"/>
          <w:sz w:val="24"/>
          <w:szCs w:val="24"/>
        </w:rPr>
      </w:pPr>
    </w:p>
    <w:p w14:paraId="47021540">
      <w:pPr>
        <w:keepNext w:val="0"/>
        <w:keepLines w:val="0"/>
        <w:pageBreakBefore w:val="0"/>
        <w:widowControl w:val="0"/>
        <w:kinsoku/>
        <w:wordWrap/>
        <w:overflowPunct/>
        <w:topLinePunct w:val="0"/>
        <w:autoSpaceDE/>
        <w:autoSpaceDN/>
        <w:bidi w:val="0"/>
        <w:adjustRightInd/>
        <w:snapToGrid/>
        <w:spacing w:line="500" w:lineRule="exact"/>
        <w:ind w:firstLine="3840" w:firstLineChars="16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供应商名称（单位公章）：</w:t>
      </w:r>
    </w:p>
    <w:p w14:paraId="46825995">
      <w:pPr>
        <w:keepNext w:val="0"/>
        <w:keepLines w:val="0"/>
        <w:pageBreakBefore w:val="0"/>
        <w:widowControl w:val="0"/>
        <w:kinsoku/>
        <w:wordWrap/>
        <w:overflowPunct/>
        <w:topLinePunct w:val="0"/>
        <w:autoSpaceDE/>
        <w:autoSpaceDN/>
        <w:bidi w:val="0"/>
        <w:adjustRightInd/>
        <w:snapToGrid/>
        <w:spacing w:line="500" w:lineRule="exact"/>
        <w:ind w:firstLine="4320" w:firstLineChars="18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 xml:space="preserve">日期：  年  月 </w:t>
      </w:r>
      <w:r>
        <w:rPr>
          <w:rFonts w:hint="eastAsia" w:ascii="方正仿宋_GB2312" w:hAnsi="方正仿宋_GB2312" w:eastAsia="方正仿宋_GB2312" w:cs="方正仿宋_GB2312"/>
          <w:color w:val="000000"/>
          <w:sz w:val="24"/>
          <w:szCs w:val="24"/>
          <w:lang w:val="en-US" w:eastAsia="zh-CN"/>
        </w:rPr>
        <w:t xml:space="preserve"> </w:t>
      </w:r>
      <w:r>
        <w:rPr>
          <w:rFonts w:hint="eastAsia" w:ascii="方正仿宋_GB2312" w:hAnsi="方正仿宋_GB2312" w:eastAsia="方正仿宋_GB2312" w:cs="方正仿宋_GB2312"/>
          <w:color w:val="000000"/>
          <w:sz w:val="24"/>
          <w:szCs w:val="24"/>
        </w:rPr>
        <w:t>日</w:t>
      </w:r>
    </w:p>
    <w:p w14:paraId="3CF60116">
      <w:pPr>
        <w:rPr>
          <w:rFonts w:hint="eastAsia"/>
          <w:color w:val="000000"/>
        </w:rPr>
      </w:pPr>
    </w:p>
    <w:p w14:paraId="351E08A6">
      <w:pPr>
        <w:rPr>
          <w:rFonts w:hint="eastAsia"/>
          <w:color w:val="000000"/>
        </w:rPr>
      </w:pPr>
    </w:p>
    <w:p w14:paraId="3D520837">
      <w:pPr>
        <w:rPr>
          <w:rFonts w:hint="eastAsia"/>
          <w:color w:val="000000"/>
        </w:rPr>
      </w:pPr>
    </w:p>
    <w:p w14:paraId="354B5816">
      <w:pPr>
        <w:rPr>
          <w:rFonts w:hint="eastAsia"/>
          <w:color w:val="000000"/>
        </w:rPr>
      </w:pPr>
    </w:p>
    <w:p w14:paraId="1EEBA1BB">
      <w:pPr>
        <w:rPr>
          <w:rFonts w:hint="eastAsia"/>
          <w:color w:val="000000"/>
        </w:rPr>
      </w:pPr>
    </w:p>
    <w:p w14:paraId="71D32F53">
      <w:pPr>
        <w:rPr>
          <w:rFonts w:hint="eastAsia"/>
          <w:color w:val="000000"/>
        </w:rPr>
      </w:pPr>
    </w:p>
    <w:p w14:paraId="2F5D54FE">
      <w:pPr>
        <w:rPr>
          <w:rFonts w:hint="eastAsia"/>
          <w:color w:val="000000"/>
        </w:rPr>
      </w:pPr>
    </w:p>
    <w:p w14:paraId="1C2E837B">
      <w:pPr>
        <w:rPr>
          <w:rFonts w:hint="eastAsia"/>
          <w:color w:val="000000"/>
        </w:rPr>
      </w:pPr>
    </w:p>
    <w:p w14:paraId="61197366">
      <w:pPr>
        <w:rPr>
          <w:rFonts w:hint="eastAsia"/>
          <w:color w:val="000000"/>
        </w:rPr>
      </w:pPr>
    </w:p>
    <w:p w14:paraId="712266E0">
      <w:pPr>
        <w:rPr>
          <w:rFonts w:hint="eastAsia"/>
          <w:color w:val="000000"/>
        </w:rPr>
      </w:pPr>
    </w:p>
    <w:p w14:paraId="38B4EF22">
      <w:pPr>
        <w:rPr>
          <w:rFonts w:hint="eastAsia"/>
          <w:color w:val="000000"/>
        </w:rPr>
      </w:pPr>
    </w:p>
    <w:p w14:paraId="6AD1FBEB">
      <w:pPr>
        <w:rPr>
          <w:rFonts w:hint="eastAsia"/>
          <w:color w:val="000000"/>
        </w:rPr>
      </w:pPr>
    </w:p>
    <w:p w14:paraId="30AADF60">
      <w:pPr>
        <w:pStyle w:val="6"/>
        <w:ind w:firstLine="210"/>
        <w:rPr>
          <w:rFonts w:hint="eastAsia"/>
        </w:rPr>
      </w:pPr>
    </w:p>
    <w:p w14:paraId="799064BC">
      <w:pPr>
        <w:rPr>
          <w:rFonts w:hint="eastAsia"/>
          <w:b/>
          <w:color w:val="000000"/>
          <w:sz w:val="28"/>
          <w:szCs w:val="28"/>
        </w:rPr>
      </w:pPr>
    </w:p>
    <w:p w14:paraId="7A692212">
      <w:pPr>
        <w:rPr>
          <w:rFonts w:hint="eastAsia"/>
          <w:b/>
          <w:color w:val="000000"/>
          <w:sz w:val="28"/>
          <w:szCs w:val="28"/>
        </w:rPr>
      </w:pPr>
    </w:p>
    <w:p w14:paraId="5C55A04B">
      <w:pPr>
        <w:widowControl/>
        <w:spacing w:line="480" w:lineRule="exact"/>
        <w:jc w:val="left"/>
        <w:textAlignment w:val="baseline"/>
        <w:rPr>
          <w:rFonts w:hint="eastAsia" w:hAnsi="Calibri"/>
          <w:b/>
          <w:bCs/>
          <w:color w:val="000000"/>
          <w:kern w:val="0"/>
          <w:sz w:val="30"/>
          <w:szCs w:val="30"/>
        </w:rPr>
      </w:pPr>
    </w:p>
    <w:p w14:paraId="37ED0B1D">
      <w:pPr>
        <w:widowControl/>
        <w:spacing w:line="480" w:lineRule="exact"/>
        <w:jc w:val="left"/>
        <w:textAlignment w:val="baseline"/>
        <w:rPr>
          <w:rFonts w:hint="eastAsia" w:hAnsi="Calibri"/>
          <w:b/>
          <w:bCs/>
          <w:color w:val="000000"/>
          <w:kern w:val="0"/>
          <w:sz w:val="30"/>
          <w:szCs w:val="30"/>
        </w:rPr>
      </w:pPr>
    </w:p>
    <w:p w14:paraId="00BA8D41">
      <w:pPr>
        <w:widowControl/>
        <w:spacing w:line="480" w:lineRule="exact"/>
        <w:jc w:val="left"/>
        <w:textAlignment w:val="baseline"/>
        <w:rPr>
          <w:rFonts w:hint="eastAsia" w:hAnsi="Calibri"/>
          <w:b/>
          <w:bCs/>
          <w:color w:val="000000"/>
          <w:kern w:val="0"/>
          <w:sz w:val="30"/>
          <w:szCs w:val="30"/>
        </w:rPr>
      </w:pPr>
    </w:p>
    <w:p w14:paraId="07D835F6">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p>
    <w:p w14:paraId="04DDD5BC">
      <w:pPr>
        <w:pStyle w:val="5"/>
        <w:spacing w:before="75" w:beforeAutospacing="0" w:after="75" w:afterAutospacing="0" w:line="576" w:lineRule="exact"/>
        <w:rPr>
          <w:rFonts w:hint="eastAsia" w:asciiTheme="minorHAnsi" w:hAnsiTheme="minorHAnsi" w:eastAsiaTheme="minorEastAsia" w:cstheme="minorBidi"/>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9、资格信用承诺函</w:t>
      </w:r>
    </w:p>
    <w:p w14:paraId="12A85439">
      <w:pPr>
        <w:pStyle w:val="2"/>
        <w:rPr>
          <w:rFonts w:hint="eastAsia"/>
        </w:rPr>
      </w:pPr>
    </w:p>
    <w:p w14:paraId="5393C0F9">
      <w:pPr>
        <w:pStyle w:val="5"/>
        <w:spacing w:before="75" w:beforeAutospacing="0" w:after="75" w:afterAutospacing="0" w:line="576" w:lineRule="exact"/>
        <w:jc w:val="center"/>
        <w:rPr>
          <w:rFonts w:hint="eastAsia" w:ascii="方正仿宋_GB2312" w:hAnsi="方正仿宋_GB2312" w:eastAsia="方正仿宋_GB2312" w:cs="方正仿宋_GB2312"/>
          <w:bCs/>
          <w:kern w:val="0"/>
          <w:sz w:val="32"/>
          <w:szCs w:val="32"/>
          <w:lang w:val="en-US" w:eastAsia="zh-CN" w:bidi="ar-SA"/>
        </w:rPr>
      </w:pPr>
      <w:r>
        <w:rPr>
          <w:rFonts w:hint="eastAsia" w:ascii="方正仿宋_GB2312" w:hAnsi="方正仿宋_GB2312" w:eastAsia="方正仿宋_GB2312" w:cs="方正仿宋_GB2312"/>
          <w:bCs/>
          <w:kern w:val="0"/>
          <w:sz w:val="32"/>
          <w:szCs w:val="32"/>
          <w:lang w:val="en-US" w:eastAsia="zh-CN" w:bidi="ar-SA"/>
        </w:rPr>
        <w:t>资格信用承诺函</w:t>
      </w:r>
    </w:p>
    <w:p w14:paraId="3163E39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方正仿宋_GB2312" w:hAnsi="方正仿宋_GB2312" w:eastAsia="方正仿宋_GB2312" w:cs="方正仿宋_GB2312"/>
          <w:color w:val="000000"/>
          <w:sz w:val="24"/>
          <w:szCs w:val="24"/>
        </w:rPr>
      </w:pPr>
      <w:r>
        <w:rPr>
          <w:rFonts w:hint="eastAsia" w:ascii="方正仿宋_GB2312" w:hAnsi="方正仿宋_GB2312" w:eastAsia="方正仿宋_GB2312" w:cs="方正仿宋_GB2312"/>
          <w:color w:val="000000"/>
          <w:sz w:val="24"/>
          <w:szCs w:val="24"/>
        </w:rPr>
        <w:t>我公司自愿参加本次采购活动，严格遵守《中华人民共和国政府采购法》及相关法律法规，坚守公开、公平、公正和诚实信用的原则，依法诚信经营。我们郑重承诺，本公司符合《政府采购法》第二十二条规定的条件，包括:</w:t>
      </w:r>
    </w:p>
    <w:p w14:paraId="64C11B9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具有独立承担民事责任的能力；</w:t>
      </w:r>
    </w:p>
    <w:p w14:paraId="293628FB">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具有良好的商业信誉和健全的财务会计制度；</w:t>
      </w:r>
    </w:p>
    <w:p w14:paraId="257804EC">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有履行合同所必需的设备和专业技术能力；</w:t>
      </w:r>
    </w:p>
    <w:p w14:paraId="217AB9F3">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有依法缴纳税收和社会保障资金的良好记录；</w:t>
      </w:r>
    </w:p>
    <w:p w14:paraId="685F2815">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参加政府采购活动前三年内，在经营活动中没有重大违法记录；</w:t>
      </w:r>
    </w:p>
    <w:p w14:paraId="1862D464">
      <w:pPr>
        <w:pStyle w:val="5"/>
        <w:numPr>
          <w:ilvl w:val="0"/>
          <w:numId w:val="5"/>
        </w:numPr>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符合法律、行政法规和采购文件规定的其他条件。</w:t>
      </w:r>
    </w:p>
    <w:p w14:paraId="255CC6AE">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如有弄虚作假或其他违法违规行为，愿承担一切法律责任。</w:t>
      </w:r>
    </w:p>
    <w:p w14:paraId="449FE160">
      <w:pPr>
        <w:pStyle w:val="5"/>
        <w:spacing w:before="75" w:beforeAutospacing="0" w:after="75" w:afterAutospacing="0" w:line="576" w:lineRule="exact"/>
        <w:ind w:firstLine="480" w:firstLineChars="200"/>
        <w:rPr>
          <w:rFonts w:hint="eastAsia" w:cs="Times New Roman"/>
          <w:bCs/>
          <w:color w:val="000000"/>
          <w:kern w:val="2"/>
        </w:rPr>
      </w:pPr>
      <w:r>
        <w:rPr>
          <w:rFonts w:hint="eastAsia" w:cs="Times New Roman"/>
          <w:bCs/>
          <w:color w:val="000000"/>
          <w:kern w:val="2"/>
        </w:rPr>
        <w:t xml:space="preserve">             </w:t>
      </w:r>
    </w:p>
    <w:p w14:paraId="54FE00E9">
      <w:pPr>
        <w:pStyle w:val="5"/>
        <w:spacing w:before="75" w:beforeAutospacing="0" w:after="75" w:afterAutospacing="0" w:line="576" w:lineRule="exact"/>
        <w:ind w:firstLine="480" w:firstLineChars="200"/>
        <w:rPr>
          <w:rFonts w:hint="eastAsia" w:cs="Times New Roman"/>
          <w:bCs/>
          <w:color w:val="000000"/>
          <w:kern w:val="2"/>
        </w:rPr>
      </w:pPr>
    </w:p>
    <w:p w14:paraId="5FEAB6AC">
      <w:pPr>
        <w:pStyle w:val="5"/>
        <w:spacing w:before="75" w:beforeAutospacing="0" w:after="75" w:afterAutospacing="0" w:line="576" w:lineRule="exact"/>
        <w:ind w:firstLine="4800" w:firstLineChars="20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公司名称：（盖章）</w:t>
      </w:r>
    </w:p>
    <w:p w14:paraId="0848CAFB">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法人代表或授权委托人签字：</w:t>
      </w:r>
    </w:p>
    <w:p w14:paraId="44B613B1">
      <w:pPr>
        <w:pStyle w:val="5"/>
        <w:spacing w:before="75" w:beforeAutospacing="0" w:after="75" w:afterAutospacing="0" w:line="576" w:lineRule="exact"/>
        <w:ind w:firstLine="480" w:firstLineChars="200"/>
        <w:rPr>
          <w:rFonts w:hint="eastAsia" w:ascii="方正仿宋_GB2312" w:hAnsi="方正仿宋_GB2312" w:eastAsia="方正仿宋_GB2312" w:cs="方正仿宋_GB2312"/>
          <w:color w:val="000000"/>
          <w:kern w:val="2"/>
          <w:sz w:val="24"/>
          <w:szCs w:val="24"/>
          <w:lang w:val="en-US" w:eastAsia="zh-CN" w:bidi="ar-SA"/>
        </w:rPr>
      </w:pPr>
      <w:r>
        <w:rPr>
          <w:rFonts w:hint="eastAsia" w:ascii="方正仿宋_GB2312" w:hAnsi="方正仿宋_GB2312" w:eastAsia="方正仿宋_GB2312" w:cs="方正仿宋_GB2312"/>
          <w:color w:val="000000"/>
          <w:kern w:val="2"/>
          <w:sz w:val="24"/>
          <w:szCs w:val="24"/>
          <w:lang w:val="en-US" w:eastAsia="zh-CN" w:bidi="ar-SA"/>
        </w:rPr>
        <w:t xml:space="preserve">                                    日    期：</w:t>
      </w:r>
    </w:p>
    <w:p w14:paraId="4C5CA172">
      <w:pPr>
        <w:widowControl/>
        <w:spacing w:line="480" w:lineRule="exact"/>
        <w:ind w:firstLine="278" w:firstLineChars="99"/>
        <w:rPr>
          <w:rFonts w:hint="eastAsia"/>
          <w:b/>
          <w:color w:val="000000"/>
          <w:sz w:val="28"/>
          <w:szCs w:val="28"/>
        </w:rPr>
      </w:pPr>
    </w:p>
    <w:p w14:paraId="0F7761E3">
      <w:pPr>
        <w:widowControl/>
        <w:spacing w:line="480" w:lineRule="exact"/>
        <w:ind w:firstLine="278" w:firstLineChars="99"/>
        <w:rPr>
          <w:rFonts w:hint="eastAsia"/>
          <w:b/>
          <w:color w:val="000000"/>
          <w:sz w:val="28"/>
          <w:szCs w:val="28"/>
        </w:rPr>
      </w:pPr>
    </w:p>
    <w:p w14:paraId="17415156">
      <w:pPr>
        <w:widowControl/>
        <w:spacing w:line="480" w:lineRule="exact"/>
        <w:ind w:firstLine="278" w:firstLineChars="99"/>
        <w:rPr>
          <w:rFonts w:hint="eastAsia"/>
          <w:b/>
          <w:color w:val="000000"/>
          <w:sz w:val="28"/>
          <w:szCs w:val="28"/>
        </w:rPr>
      </w:pPr>
    </w:p>
    <w:p w14:paraId="60B125B7">
      <w:pPr>
        <w:widowControl/>
        <w:spacing w:line="480" w:lineRule="exact"/>
        <w:ind w:firstLine="278" w:firstLineChars="99"/>
        <w:rPr>
          <w:rFonts w:hint="eastAsia"/>
          <w:b/>
          <w:color w:val="000000"/>
          <w:sz w:val="28"/>
          <w:szCs w:val="28"/>
        </w:rPr>
      </w:pPr>
    </w:p>
    <w:p w14:paraId="0A49B9EE">
      <w:pPr>
        <w:widowControl/>
        <w:spacing w:line="480" w:lineRule="exact"/>
        <w:ind w:firstLine="278" w:firstLineChars="99"/>
        <w:rPr>
          <w:rFonts w:hint="eastAsia"/>
          <w:b/>
          <w:color w:val="000000"/>
          <w:sz w:val="28"/>
          <w:szCs w:val="28"/>
        </w:rPr>
      </w:pPr>
    </w:p>
    <w:p w14:paraId="16412053">
      <w:pPr>
        <w:widowControl/>
        <w:spacing w:line="480" w:lineRule="exact"/>
        <w:ind w:firstLine="278" w:firstLineChars="99"/>
        <w:rPr>
          <w:rFonts w:hint="eastAsia"/>
          <w:b/>
          <w:color w:val="000000"/>
          <w:sz w:val="28"/>
          <w:szCs w:val="28"/>
        </w:rPr>
      </w:pPr>
    </w:p>
    <w:p w14:paraId="7AE125B5">
      <w:pPr>
        <w:pStyle w:val="4"/>
        <w:rPr>
          <w:rFonts w:hint="default"/>
          <w:lang w:val="en-US" w:eastAsia="zh-CN"/>
        </w:rPr>
      </w:pPr>
    </w:p>
    <w:sectPr>
      <w:pgSz w:w="11906" w:h="16838"/>
      <w:pgMar w:top="1043" w:right="1701" w:bottom="1043" w:left="1701"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moder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A1A1FDE-408E-4B06-82C8-2DDBDE7B01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59B426D3-E798-4916-B16D-434A4F39598E}"/>
  </w:font>
  <w:font w:name="方正公文小标宋">
    <w:panose1 w:val="02000500000000000000"/>
    <w:charset w:val="86"/>
    <w:family w:val="auto"/>
    <w:pitch w:val="default"/>
    <w:sig w:usb0="A00002BF" w:usb1="38CF7CFA" w:usb2="00000016" w:usb3="00000000" w:csb0="00040001" w:csb1="00000000"/>
    <w:embedRegular r:id="rId3" w:fontKey="{4EC2BA07-67CB-45EC-B651-DA4C30F7A441}"/>
  </w:font>
  <w:font w:name="仿宋_GB2312">
    <w:panose1 w:val="02010609030101010101"/>
    <w:charset w:val="86"/>
    <w:family w:val="modern"/>
    <w:pitch w:val="default"/>
    <w:sig w:usb0="00000001" w:usb1="080E0000" w:usb2="00000000" w:usb3="00000000" w:csb0="00040000" w:csb1="00000000"/>
    <w:embedRegular r:id="rId4" w:fontKey="{40DC032B-9293-439F-8ACE-55DDAF155CC1}"/>
  </w:font>
  <w:font w:name="方正仿宋_GB2312">
    <w:panose1 w:val="02000000000000000000"/>
    <w:charset w:val="86"/>
    <w:family w:val="auto"/>
    <w:pitch w:val="default"/>
    <w:sig w:usb0="A00002BF" w:usb1="184F6CFA" w:usb2="00000012" w:usb3="00000000" w:csb0="00040001" w:csb1="00000000"/>
    <w:embedRegular r:id="rId5" w:fontKey="{81FD9C5D-7455-44DE-8ACB-77A665FECB43}"/>
  </w:font>
  <w:font w:name="仿宋">
    <w:panose1 w:val="02010609060101010101"/>
    <w:charset w:val="86"/>
    <w:family w:val="auto"/>
    <w:pitch w:val="default"/>
    <w:sig w:usb0="800002BF" w:usb1="38CF7CFA" w:usb2="00000016" w:usb3="00000000" w:csb0="00040001" w:csb1="00000000"/>
    <w:embedRegular r:id="rId6" w:fontKey="{FE3C3340-46E6-442F-A8B6-A02695CFBDD1}"/>
  </w:font>
  <w:font w:name="方正小标宋简体">
    <w:panose1 w:val="03000509000000000000"/>
    <w:charset w:val="86"/>
    <w:family w:val="auto"/>
    <w:pitch w:val="default"/>
    <w:sig w:usb0="00000001" w:usb1="080E0000" w:usb2="00000000" w:usb3="00000000" w:csb0="00040000" w:csb1="00000000"/>
    <w:embedRegular r:id="rId7" w:fontKey="{26B27F58-1A37-4A8F-B08B-A5CE01101612}"/>
  </w:font>
  <w:font w:name="楷体">
    <w:panose1 w:val="02010609060101010101"/>
    <w:charset w:val="86"/>
    <w:family w:val="modern"/>
    <w:pitch w:val="default"/>
    <w:sig w:usb0="800002BF" w:usb1="38CF7CFA" w:usb2="00000016" w:usb3="00000000" w:csb0="00040001" w:csb1="00000000"/>
    <w:embedRegular r:id="rId8" w:fontKey="{7895B35B-1113-456F-B69E-DA4081EC0B6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1EE5C77"/>
    <w:multiLevelType w:val="singleLevel"/>
    <w:tmpl w:val="A1EE5C77"/>
    <w:lvl w:ilvl="0" w:tentative="0">
      <w:start w:val="1"/>
      <w:numFmt w:val="chineseCounting"/>
      <w:suff w:val="nothing"/>
      <w:lvlText w:val="%1、"/>
      <w:lvlJc w:val="left"/>
      <w:rPr>
        <w:rFonts w:hint="eastAsia"/>
      </w:rPr>
    </w:lvl>
  </w:abstractNum>
  <w:abstractNum w:abstractNumId="1">
    <w:nsid w:val="C62C7340"/>
    <w:multiLevelType w:val="singleLevel"/>
    <w:tmpl w:val="C62C7340"/>
    <w:lvl w:ilvl="0" w:tentative="0">
      <w:start w:val="1"/>
      <w:numFmt w:val="decimal"/>
      <w:lvlText w:val="%1."/>
      <w:lvlJc w:val="left"/>
      <w:pPr>
        <w:tabs>
          <w:tab w:val="left" w:pos="312"/>
        </w:tabs>
      </w:pPr>
    </w:lvl>
  </w:abstractNum>
  <w:abstractNum w:abstractNumId="2">
    <w:nsid w:val="E137852F"/>
    <w:multiLevelType w:val="singleLevel"/>
    <w:tmpl w:val="E137852F"/>
    <w:lvl w:ilvl="0" w:tentative="0">
      <w:start w:val="2"/>
      <w:numFmt w:val="decimal"/>
      <w:lvlText w:val="%1."/>
      <w:lvlJc w:val="left"/>
      <w:pPr>
        <w:tabs>
          <w:tab w:val="left" w:pos="312"/>
        </w:tabs>
      </w:pPr>
    </w:lvl>
  </w:abstractNum>
  <w:abstractNum w:abstractNumId="3">
    <w:nsid w:val="064489AD"/>
    <w:multiLevelType w:val="singleLevel"/>
    <w:tmpl w:val="064489AD"/>
    <w:lvl w:ilvl="0" w:tentative="0">
      <w:start w:val="1"/>
      <w:numFmt w:val="chineseCounting"/>
      <w:suff w:val="nothing"/>
      <w:lvlText w:val="（%1）"/>
      <w:lvlJc w:val="left"/>
      <w:rPr>
        <w:rFonts w:hint="eastAsia"/>
      </w:rPr>
    </w:lvl>
  </w:abstractNum>
  <w:abstractNum w:abstractNumId="4">
    <w:nsid w:val="55A611C3"/>
    <w:multiLevelType w:val="multilevel"/>
    <w:tmpl w:val="55A611C3"/>
    <w:lvl w:ilvl="0" w:tentative="0">
      <w:start w:val="1"/>
      <w:numFmt w:val="decimal"/>
      <w:suff w:val="nothing"/>
      <w:lvlText w:val="%1、"/>
      <w:lvlJc w:val="left"/>
      <w:rPr>
        <w:rFonts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hNDQyODc4MTEzYTJiYmQ0OWU4NzRmOWJhOGY1ZjEifQ=="/>
  </w:docVars>
  <w:rsids>
    <w:rsidRoot w:val="7B294ABD"/>
    <w:rsid w:val="011E39B0"/>
    <w:rsid w:val="01392C22"/>
    <w:rsid w:val="01C83919"/>
    <w:rsid w:val="0269791B"/>
    <w:rsid w:val="04BA3523"/>
    <w:rsid w:val="04E672BC"/>
    <w:rsid w:val="054059B4"/>
    <w:rsid w:val="055811AB"/>
    <w:rsid w:val="05715487"/>
    <w:rsid w:val="05760E3B"/>
    <w:rsid w:val="06395E48"/>
    <w:rsid w:val="075924B0"/>
    <w:rsid w:val="080F54C1"/>
    <w:rsid w:val="0860786B"/>
    <w:rsid w:val="09D70571"/>
    <w:rsid w:val="0A321DFE"/>
    <w:rsid w:val="0BCC55C1"/>
    <w:rsid w:val="0D1A4077"/>
    <w:rsid w:val="0D303A2A"/>
    <w:rsid w:val="0D961B6A"/>
    <w:rsid w:val="106B1DB9"/>
    <w:rsid w:val="10E45B64"/>
    <w:rsid w:val="112D32AC"/>
    <w:rsid w:val="115911B3"/>
    <w:rsid w:val="11DD69C8"/>
    <w:rsid w:val="11F87087"/>
    <w:rsid w:val="121E608C"/>
    <w:rsid w:val="12E100A2"/>
    <w:rsid w:val="134F2672"/>
    <w:rsid w:val="13E27737"/>
    <w:rsid w:val="151439D2"/>
    <w:rsid w:val="16E830E2"/>
    <w:rsid w:val="16F71574"/>
    <w:rsid w:val="17E311AD"/>
    <w:rsid w:val="19397C9E"/>
    <w:rsid w:val="19401323"/>
    <w:rsid w:val="19514805"/>
    <w:rsid w:val="1A4934C7"/>
    <w:rsid w:val="1AE34C66"/>
    <w:rsid w:val="1AFC4348"/>
    <w:rsid w:val="1BC73061"/>
    <w:rsid w:val="1C776402"/>
    <w:rsid w:val="1D56621B"/>
    <w:rsid w:val="1D7772B0"/>
    <w:rsid w:val="1F5921CE"/>
    <w:rsid w:val="21ED5502"/>
    <w:rsid w:val="21F56D0A"/>
    <w:rsid w:val="22890C87"/>
    <w:rsid w:val="236B3CFD"/>
    <w:rsid w:val="238741C2"/>
    <w:rsid w:val="23970E14"/>
    <w:rsid w:val="26566EE0"/>
    <w:rsid w:val="29D10A80"/>
    <w:rsid w:val="29D247E1"/>
    <w:rsid w:val="2C196A6A"/>
    <w:rsid w:val="2D430030"/>
    <w:rsid w:val="2D7644AF"/>
    <w:rsid w:val="2D973E48"/>
    <w:rsid w:val="2F561D87"/>
    <w:rsid w:val="2FAF3144"/>
    <w:rsid w:val="30846D58"/>
    <w:rsid w:val="31305FFF"/>
    <w:rsid w:val="31BF3F99"/>
    <w:rsid w:val="31CE5624"/>
    <w:rsid w:val="31E54502"/>
    <w:rsid w:val="32473812"/>
    <w:rsid w:val="32A07AD4"/>
    <w:rsid w:val="32D76FCF"/>
    <w:rsid w:val="33411EE7"/>
    <w:rsid w:val="33997F60"/>
    <w:rsid w:val="3436559A"/>
    <w:rsid w:val="345246B9"/>
    <w:rsid w:val="36B43CA6"/>
    <w:rsid w:val="37D12506"/>
    <w:rsid w:val="38123961"/>
    <w:rsid w:val="392361A2"/>
    <w:rsid w:val="3A2847BF"/>
    <w:rsid w:val="3AD20B96"/>
    <w:rsid w:val="3AD91537"/>
    <w:rsid w:val="3C3A01B7"/>
    <w:rsid w:val="3D236B41"/>
    <w:rsid w:val="3DC3612A"/>
    <w:rsid w:val="3DCB7644"/>
    <w:rsid w:val="3E4F25BA"/>
    <w:rsid w:val="40A10A0D"/>
    <w:rsid w:val="41AF0D12"/>
    <w:rsid w:val="42C30EE7"/>
    <w:rsid w:val="434D74BC"/>
    <w:rsid w:val="43562515"/>
    <w:rsid w:val="445B21D4"/>
    <w:rsid w:val="44B60029"/>
    <w:rsid w:val="45791ECA"/>
    <w:rsid w:val="45F42729"/>
    <w:rsid w:val="45F62DD6"/>
    <w:rsid w:val="49F607E8"/>
    <w:rsid w:val="503508BB"/>
    <w:rsid w:val="52254DEC"/>
    <w:rsid w:val="547E1A84"/>
    <w:rsid w:val="549B50DF"/>
    <w:rsid w:val="55821582"/>
    <w:rsid w:val="564D60A4"/>
    <w:rsid w:val="56D119AE"/>
    <w:rsid w:val="56EC1578"/>
    <w:rsid w:val="56EC1DD7"/>
    <w:rsid w:val="572C382B"/>
    <w:rsid w:val="57584816"/>
    <w:rsid w:val="579B7697"/>
    <w:rsid w:val="580F778E"/>
    <w:rsid w:val="59861515"/>
    <w:rsid w:val="59A61EAD"/>
    <w:rsid w:val="5AA44B24"/>
    <w:rsid w:val="5AD47EB1"/>
    <w:rsid w:val="5AF97062"/>
    <w:rsid w:val="5B2C260E"/>
    <w:rsid w:val="5CAC29FB"/>
    <w:rsid w:val="5D131C89"/>
    <w:rsid w:val="5F67483F"/>
    <w:rsid w:val="5FE86FDF"/>
    <w:rsid w:val="60621B53"/>
    <w:rsid w:val="60D64762"/>
    <w:rsid w:val="61173CD8"/>
    <w:rsid w:val="648F17F0"/>
    <w:rsid w:val="65B754E7"/>
    <w:rsid w:val="65DD0872"/>
    <w:rsid w:val="65F063C1"/>
    <w:rsid w:val="66236FA2"/>
    <w:rsid w:val="662D69CA"/>
    <w:rsid w:val="663C7C5F"/>
    <w:rsid w:val="68EB7DCE"/>
    <w:rsid w:val="6970357A"/>
    <w:rsid w:val="69C97A5C"/>
    <w:rsid w:val="6A8D2838"/>
    <w:rsid w:val="6A91268F"/>
    <w:rsid w:val="6ACF09D7"/>
    <w:rsid w:val="6AFB3D06"/>
    <w:rsid w:val="6B1B5369"/>
    <w:rsid w:val="6E6E140F"/>
    <w:rsid w:val="6E792709"/>
    <w:rsid w:val="6EE05EFB"/>
    <w:rsid w:val="6EF755B4"/>
    <w:rsid w:val="6FE674FA"/>
    <w:rsid w:val="71D12CBC"/>
    <w:rsid w:val="721D683D"/>
    <w:rsid w:val="72DF1A6D"/>
    <w:rsid w:val="73480F92"/>
    <w:rsid w:val="745B39A7"/>
    <w:rsid w:val="753B7BE4"/>
    <w:rsid w:val="76633753"/>
    <w:rsid w:val="77037F25"/>
    <w:rsid w:val="78DA77C6"/>
    <w:rsid w:val="79D974F4"/>
    <w:rsid w:val="79F67186"/>
    <w:rsid w:val="7A3C062F"/>
    <w:rsid w:val="7B294ABD"/>
    <w:rsid w:val="7B5D1505"/>
    <w:rsid w:val="7B8E319C"/>
    <w:rsid w:val="7C353D3C"/>
    <w:rsid w:val="7CE401F1"/>
    <w:rsid w:val="7D504898"/>
    <w:rsid w:val="7D523F67"/>
    <w:rsid w:val="7E1649A0"/>
    <w:rsid w:val="7EA7230E"/>
    <w:rsid w:val="7ED56F79"/>
    <w:rsid w:val="7F191D21"/>
    <w:rsid w:val="7F851719"/>
    <w:rsid w:val="7F9C57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semiHidden/>
    <w:unhideWhenUsed/>
    <w:qFormat/>
    <w:uiPriority w:val="99"/>
    <w:pPr>
      <w:spacing w:after="120"/>
    </w:pPr>
  </w:style>
  <w:style w:type="paragraph" w:styleId="3">
    <w:name w:val="Plain Text"/>
    <w:basedOn w:val="1"/>
    <w:qFormat/>
    <w:uiPriority w:val="0"/>
    <w:rPr>
      <w:rFonts w:hAnsi="Courier New"/>
      <w:szCs w:val="20"/>
    </w:rPr>
  </w:style>
  <w:style w:type="paragraph" w:styleId="4">
    <w:name w:val="toc 1"/>
    <w:basedOn w:val="1"/>
    <w:next w:val="1"/>
    <w:qFormat/>
    <w:uiPriority w:val="0"/>
    <w:rPr>
      <w:rFonts w:ascii="Times New Roman" w:hAnsi="Times New Roman"/>
      <w:szCs w:val="24"/>
    </w:rPr>
  </w:style>
  <w:style w:type="paragraph" w:styleId="5">
    <w:name w:val="Normal (Web)"/>
    <w:basedOn w:val="1"/>
    <w:qFormat/>
    <w:uiPriority w:val="0"/>
    <w:pPr>
      <w:widowControl/>
      <w:spacing w:before="100" w:beforeLines="0" w:beforeAutospacing="1" w:after="100" w:afterLines="0" w:afterAutospacing="1"/>
      <w:jc w:val="left"/>
    </w:pPr>
    <w:rPr>
      <w:rFonts w:cs="宋体"/>
      <w:kern w:val="0"/>
      <w:sz w:val="24"/>
      <w:szCs w:val="24"/>
    </w:rPr>
  </w:style>
  <w:style w:type="paragraph" w:styleId="6">
    <w:name w:val="Body Text First Indent"/>
    <w:basedOn w:val="2"/>
    <w:qFormat/>
    <w:uiPriority w:val="99"/>
    <w:pPr>
      <w:ind w:firstLine="420" w:firstLineChars="100"/>
    </w:pPr>
    <w:rPr>
      <w:rFonts w:ascii="Times New Roman" w:hAnsi="Times New Roman"/>
      <w:szCs w:val="24"/>
      <w:lang w:val="en-US" w:eastAsia="zh-CN"/>
    </w:rPr>
  </w:style>
  <w:style w:type="table" w:styleId="8">
    <w:name w:val="Table Grid"/>
    <w:basedOn w:val="7"/>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paragraph" w:styleId="11">
    <w:name w:val="List Paragraph"/>
    <w:basedOn w:val="1"/>
    <w:qFormat/>
    <w:uiPriority w:val="34"/>
    <w:pPr>
      <w:ind w:firstLine="420" w:firstLineChars="200"/>
    </w:pPr>
  </w:style>
  <w:style w:type="character" w:customStyle="1" w:styleId="12">
    <w:name w:val="NormalCharacter"/>
    <w:semiHidden/>
    <w:qFormat/>
    <w:uiPriority w:val="0"/>
  </w:style>
  <w:style w:type="paragraph" w:customStyle="1" w:styleId="13">
    <w:name w:val="Default"/>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paragraph" w:customStyle="1" w:styleId="1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25</Pages>
  <Words>5693</Words>
  <Characters>6540</Characters>
  <Lines>0</Lines>
  <Paragraphs>0</Paragraphs>
  <TotalTime>0</TotalTime>
  <ScaleCrop>false</ScaleCrop>
  <LinksUpToDate>false</LinksUpToDate>
  <CharactersWithSpaces>7746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2018-01-05T01:57:00Z</dcterms:created>
  <dc:creator>王霖</dc:creator>
  <cp:lastModifiedBy>张旭鹏</cp:lastModifiedBy>
  <cp:lastPrinted>2025-03-21T03:40:00Z</cp:lastPrinted>
  <dcterms:modified xsi:type="dcterms:W3CDTF">2025-12-18T09:12:45Z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730FDEDF4FAE4333ABF156E32424923B_13</vt:lpwstr>
  </property>
  <property fmtid="{D5CDD505-2E9C-101B-9397-08002B2CF9AE}" pid="4" name="KSOTemplateDocerSaveRecord">
    <vt:lpwstr>eyJoZGlkIjoiZDJhNDQyODc4MTEzYTJiYmQ0OWU4NzRmOWJhOGY1ZjEiLCJ1c2VySWQiOiIxNDU5MDA4NDU0In0=</vt:lpwstr>
  </property>
</Properties>
</file>